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B632" w14:textId="0B580523" w:rsidR="00986949" w:rsidRDefault="0023604C" w:rsidP="005A03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2B43">
        <w:rPr>
          <w:rFonts w:ascii="Arial" w:hAnsi="Arial" w:cs="Arial"/>
          <w:b/>
          <w:sz w:val="24"/>
          <w:szCs w:val="24"/>
          <w:u w:val="single"/>
        </w:rPr>
        <w:t>Pat</w:t>
      </w:r>
      <w:r w:rsidR="005A03BD">
        <w:rPr>
          <w:rFonts w:ascii="Arial" w:hAnsi="Arial" w:cs="Arial"/>
          <w:b/>
          <w:sz w:val="24"/>
          <w:szCs w:val="24"/>
          <w:u w:val="single"/>
        </w:rPr>
        <w:t xml:space="preserve">ient Management and Flow Covid-19 </w:t>
      </w:r>
    </w:p>
    <w:p w14:paraId="475059E8" w14:textId="57B30F1F" w:rsidR="005A03BD" w:rsidRPr="00986949" w:rsidRDefault="00BC3B1D" w:rsidP="005A03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 w:rsidR="00986949" w:rsidRPr="00986949">
        <w:rPr>
          <w:rFonts w:ascii="Arial" w:hAnsi="Arial" w:cs="Arial"/>
          <w:b/>
          <w:sz w:val="24"/>
          <w:szCs w:val="24"/>
        </w:rPr>
        <w:t>from</w:t>
      </w:r>
      <w:proofErr w:type="gramEnd"/>
      <w:r w:rsidR="00EB4E89">
        <w:rPr>
          <w:rFonts w:ascii="Arial" w:hAnsi="Arial" w:cs="Arial"/>
          <w:b/>
          <w:sz w:val="24"/>
          <w:szCs w:val="24"/>
        </w:rPr>
        <w:t xml:space="preserve"> 26</w:t>
      </w:r>
      <w:r w:rsidR="0032717B" w:rsidRPr="00986949">
        <w:rPr>
          <w:rFonts w:ascii="Arial" w:hAnsi="Arial" w:cs="Arial"/>
          <w:b/>
          <w:sz w:val="24"/>
          <w:szCs w:val="24"/>
        </w:rPr>
        <w:t>-04-2022</w:t>
      </w:r>
      <w:r w:rsidR="00986949" w:rsidRPr="00986949">
        <w:rPr>
          <w:rFonts w:ascii="Arial" w:hAnsi="Arial" w:cs="Arial"/>
          <w:b/>
          <w:sz w:val="24"/>
          <w:szCs w:val="24"/>
        </w:rPr>
        <w:t>)</w:t>
      </w:r>
    </w:p>
    <w:p w14:paraId="7095E688" w14:textId="77777777" w:rsidR="00196AEB" w:rsidRPr="00196AEB" w:rsidRDefault="00196AEB" w:rsidP="00196AEB">
      <w:pPr>
        <w:spacing w:after="0" w:line="240" w:lineRule="auto"/>
        <w:rPr>
          <w:rFonts w:ascii="Arial" w:hAnsi="Arial" w:cs="Arial"/>
        </w:rPr>
      </w:pPr>
    </w:p>
    <w:p w14:paraId="41B9D3A9" w14:textId="77777777" w:rsidR="0032717B" w:rsidRPr="00BC3B1D" w:rsidRDefault="0032717B" w:rsidP="00986949">
      <w:pPr>
        <w:spacing w:after="0" w:line="240" w:lineRule="auto"/>
        <w:rPr>
          <w:rFonts w:ascii="Arial" w:hAnsi="Arial" w:cs="Arial"/>
        </w:rPr>
      </w:pPr>
      <w:r w:rsidRPr="00BC3B1D">
        <w:rPr>
          <w:rFonts w:ascii="Arial" w:hAnsi="Arial" w:cs="Arial"/>
        </w:rPr>
        <w:t xml:space="preserve">This guidance is subject to change and is dependent on rates of nosocomial transmission within the Trust in addition to </w:t>
      </w:r>
      <w:r w:rsidR="00F40C50" w:rsidRPr="00BC3B1D">
        <w:rPr>
          <w:rFonts w:ascii="Arial" w:hAnsi="Arial" w:cs="Arial"/>
        </w:rPr>
        <w:t>prevalence</w:t>
      </w:r>
      <w:r w:rsidRPr="00BC3B1D">
        <w:rPr>
          <w:rFonts w:ascii="Arial" w:hAnsi="Arial" w:cs="Arial"/>
        </w:rPr>
        <w:t xml:space="preserve"> of Covid-19 in the community</w:t>
      </w:r>
      <w:r w:rsidR="00986949" w:rsidRPr="00BC3B1D">
        <w:rPr>
          <w:rFonts w:ascii="Arial" w:hAnsi="Arial" w:cs="Arial"/>
        </w:rPr>
        <w:t>.</w:t>
      </w:r>
      <w:r w:rsidRPr="00BC3B1D">
        <w:rPr>
          <w:rFonts w:ascii="Arial" w:hAnsi="Arial" w:cs="Arial"/>
        </w:rPr>
        <w:t xml:space="preserve"> </w:t>
      </w:r>
    </w:p>
    <w:p w14:paraId="10F9D5BC" w14:textId="77777777" w:rsidR="00895BAD" w:rsidRDefault="00895BAD" w:rsidP="00BC3B1D">
      <w:pPr>
        <w:spacing w:after="0" w:line="240" w:lineRule="auto"/>
        <w:rPr>
          <w:rFonts w:ascii="Arial" w:hAnsi="Arial" w:cs="Arial"/>
          <w:b/>
        </w:rPr>
      </w:pPr>
    </w:p>
    <w:p w14:paraId="584784D4" w14:textId="77777777" w:rsidR="00196AEB" w:rsidRDefault="00196AEB" w:rsidP="00986949">
      <w:pPr>
        <w:spacing w:after="0" w:line="240" w:lineRule="auto"/>
        <w:rPr>
          <w:rFonts w:ascii="Arial" w:hAnsi="Arial" w:cs="Arial"/>
          <w:b/>
        </w:rPr>
      </w:pPr>
      <w:r w:rsidRPr="00196AEB">
        <w:rPr>
          <w:rFonts w:ascii="Arial" w:hAnsi="Arial" w:cs="Arial"/>
          <w:b/>
        </w:rPr>
        <w:t>Summa</w:t>
      </w:r>
      <w:r w:rsidR="007F5724">
        <w:rPr>
          <w:rFonts w:ascii="Arial" w:hAnsi="Arial" w:cs="Arial"/>
          <w:b/>
        </w:rPr>
        <w:t>ry of changes to previous guidance</w:t>
      </w:r>
      <w:r w:rsidRPr="00196AEB">
        <w:rPr>
          <w:rFonts w:ascii="Arial" w:hAnsi="Arial" w:cs="Arial"/>
          <w:b/>
        </w:rPr>
        <w:t xml:space="preserve">: </w:t>
      </w:r>
    </w:p>
    <w:p w14:paraId="4ABF8B10" w14:textId="62F3F6C0" w:rsidR="009201F1" w:rsidRPr="00A440F3" w:rsidRDefault="00A440F3" w:rsidP="00A440F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A440F3">
        <w:rPr>
          <w:rFonts w:ascii="Arial" w:hAnsi="Arial" w:cs="Arial"/>
        </w:rPr>
        <w:t>Isolation time reduced to 10 days for COVID-19 positive patients</w:t>
      </w:r>
    </w:p>
    <w:p w14:paraId="75EEBDCA" w14:textId="7629E80C" w:rsidR="00A440F3" w:rsidRPr="00A440F3" w:rsidRDefault="00A440F3" w:rsidP="00A440F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A440F3">
        <w:rPr>
          <w:rFonts w:ascii="Arial" w:hAnsi="Arial" w:cs="Arial"/>
        </w:rPr>
        <w:t>Asymptomatic contacts of a COVID-19 patient a</w:t>
      </w:r>
      <w:r w:rsidR="001842BD">
        <w:rPr>
          <w:rFonts w:ascii="Arial" w:hAnsi="Arial" w:cs="Arial"/>
        </w:rPr>
        <w:t>re no longer required to isolate</w:t>
      </w:r>
    </w:p>
    <w:p w14:paraId="70F0CB85" w14:textId="77777777" w:rsidR="00986949" w:rsidRDefault="00986949" w:rsidP="009869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0BCAB6B" w14:textId="77777777" w:rsidR="00FD07CF" w:rsidRPr="007C4B21" w:rsidRDefault="00FD07CF" w:rsidP="009869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1091CAF" w14:textId="77777777" w:rsidR="00986949" w:rsidRPr="00986949" w:rsidRDefault="0032717B" w:rsidP="009869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When admitting to ward areas consideration</w:t>
      </w:r>
      <w:r w:rsidR="00A570E6">
        <w:rPr>
          <w:rFonts w:ascii="Arial" w:hAnsi="Arial" w:cs="Arial"/>
          <w:b/>
        </w:rPr>
        <w:t xml:space="preserve">/risk assessment continues to be </w:t>
      </w:r>
      <w:r>
        <w:rPr>
          <w:rFonts w:ascii="Arial" w:hAnsi="Arial" w:cs="Arial"/>
          <w:b/>
        </w:rPr>
        <w:t xml:space="preserve">required </w:t>
      </w:r>
      <w:r w:rsidR="00A570E6" w:rsidRPr="00986949">
        <w:rPr>
          <w:rFonts w:ascii="Arial" w:hAnsi="Arial" w:cs="Arial"/>
        </w:rPr>
        <w:t>for those p</w:t>
      </w:r>
      <w:r w:rsidRPr="00986949">
        <w:rPr>
          <w:rFonts w:ascii="Arial" w:hAnsi="Arial" w:cs="Arial"/>
        </w:rPr>
        <w:t>atients who are extremely clinically vulnerable from COVID-19</w:t>
      </w:r>
      <w:r w:rsidR="00A570E6" w:rsidRPr="00986949">
        <w:rPr>
          <w:rFonts w:ascii="Arial" w:hAnsi="Arial" w:cs="Arial"/>
        </w:rPr>
        <w:t>.  These patients</w:t>
      </w:r>
      <w:r w:rsidRPr="00986949">
        <w:rPr>
          <w:rFonts w:ascii="Arial" w:hAnsi="Arial" w:cs="Arial"/>
        </w:rPr>
        <w:t xml:space="preserve"> will require protective IPC measures depending on their medical conditions </w:t>
      </w:r>
      <w:r w:rsidR="00986949" w:rsidRPr="00986949">
        <w:rPr>
          <w:rFonts w:ascii="Arial" w:hAnsi="Arial" w:cs="Arial"/>
        </w:rPr>
        <w:t>treatment e.g</w:t>
      </w:r>
      <w:r w:rsidRPr="00986949">
        <w:rPr>
          <w:rFonts w:ascii="Arial" w:hAnsi="Arial" w:cs="Arial"/>
        </w:rPr>
        <w:t>. priority for single room isolation</w:t>
      </w:r>
      <w:r w:rsidR="00A570E6" w:rsidRPr="00986949">
        <w:rPr>
          <w:rFonts w:ascii="Arial" w:hAnsi="Arial" w:cs="Arial"/>
        </w:rPr>
        <w:t>.</w:t>
      </w:r>
    </w:p>
    <w:p w14:paraId="73F92B68" w14:textId="77777777" w:rsidR="00FD07CF" w:rsidRDefault="00FD07CF" w:rsidP="00986949">
      <w:pPr>
        <w:spacing w:after="0" w:line="240" w:lineRule="auto"/>
        <w:jc w:val="both"/>
        <w:rPr>
          <w:rFonts w:ascii="Arial" w:hAnsi="Arial" w:cs="Arial"/>
          <w:b/>
        </w:rPr>
      </w:pPr>
    </w:p>
    <w:p w14:paraId="42D6F9F9" w14:textId="2CA27C5B" w:rsidR="00CD5BB7" w:rsidRDefault="00990C88" w:rsidP="009869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High Risk and Standard Risk Pathways</w:t>
      </w:r>
    </w:p>
    <w:p w14:paraId="70897BA2" w14:textId="03339BCD" w:rsidR="00990C88" w:rsidRDefault="00990C88" w:rsidP="00986949">
      <w:pPr>
        <w:spacing w:after="0" w:line="240" w:lineRule="auto"/>
        <w:jc w:val="both"/>
        <w:rPr>
          <w:rFonts w:ascii="Arial" w:hAnsi="Arial" w:cs="Arial"/>
        </w:rPr>
      </w:pPr>
    </w:p>
    <w:p w14:paraId="69C0E3F0" w14:textId="52FE5C9C" w:rsidR="00990C88" w:rsidRPr="00EB4E89" w:rsidRDefault="00990C88" w:rsidP="00EB4E8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B4E89">
        <w:rPr>
          <w:rFonts w:ascii="Arial" w:hAnsi="Arial" w:cs="Arial"/>
        </w:rPr>
        <w:t>High Risk pathway – Chavasse side rooms</w:t>
      </w:r>
      <w:r w:rsidR="00EB4E89">
        <w:rPr>
          <w:rFonts w:ascii="Arial" w:hAnsi="Arial" w:cs="Arial"/>
        </w:rPr>
        <w:t>, cohort bays</w:t>
      </w:r>
    </w:p>
    <w:p w14:paraId="07B20DBF" w14:textId="0C6F6FF9" w:rsidR="00990C88" w:rsidRPr="00EB4E89" w:rsidRDefault="00990C88" w:rsidP="00EB4E8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B4E89">
        <w:rPr>
          <w:rFonts w:ascii="Arial" w:hAnsi="Arial" w:cs="Arial"/>
        </w:rPr>
        <w:t xml:space="preserve">Standard Pathway </w:t>
      </w:r>
      <w:r w:rsidR="008256FF" w:rsidRPr="00EB4E89">
        <w:rPr>
          <w:rFonts w:ascii="Arial" w:hAnsi="Arial" w:cs="Arial"/>
        </w:rPr>
        <w:t>–</w:t>
      </w:r>
      <w:r w:rsidRPr="00EB4E89">
        <w:rPr>
          <w:rFonts w:ascii="Arial" w:hAnsi="Arial" w:cs="Arial"/>
        </w:rPr>
        <w:t xml:space="preserve"> </w:t>
      </w:r>
      <w:r w:rsidR="008256FF" w:rsidRPr="00EB4E89">
        <w:rPr>
          <w:rFonts w:ascii="Arial" w:hAnsi="Arial" w:cs="Arial"/>
        </w:rPr>
        <w:t xml:space="preserve">Subspecialty </w:t>
      </w:r>
      <w:proofErr w:type="spellStart"/>
      <w:r w:rsidR="008256FF" w:rsidRPr="00EB4E89">
        <w:rPr>
          <w:rFonts w:ascii="Arial" w:hAnsi="Arial" w:cs="Arial"/>
        </w:rPr>
        <w:t>cohorting</w:t>
      </w:r>
      <w:proofErr w:type="spellEnd"/>
      <w:r w:rsidR="008256FF" w:rsidRPr="00EB4E89">
        <w:rPr>
          <w:rFonts w:ascii="Arial" w:hAnsi="Arial" w:cs="Arial"/>
        </w:rPr>
        <w:t xml:space="preserve"> on the wards</w:t>
      </w:r>
    </w:p>
    <w:p w14:paraId="168A8251" w14:textId="77777777" w:rsidR="00526884" w:rsidRDefault="00526884" w:rsidP="00986949">
      <w:pPr>
        <w:spacing w:after="0" w:line="240" w:lineRule="auto"/>
        <w:jc w:val="both"/>
        <w:rPr>
          <w:rFonts w:ascii="Arial" w:hAnsi="Arial" w:cs="Arial"/>
          <w:b/>
        </w:rPr>
      </w:pPr>
    </w:p>
    <w:p w14:paraId="43D61CE3" w14:textId="72D8D614" w:rsidR="00534139" w:rsidRPr="00534139" w:rsidRDefault="00534139" w:rsidP="009869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PATIENTS MUST BE TRIAGED PRIOR TO PLACEMENT ON A PATHWAY</w:t>
      </w:r>
    </w:p>
    <w:p w14:paraId="2A474845" w14:textId="77777777" w:rsidR="00986949" w:rsidRPr="002C5BAD" w:rsidRDefault="00986949" w:rsidP="00196AE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B0736" w:rsidRPr="00DE2B43" w14:paraId="6CAADBA9" w14:textId="77777777" w:rsidTr="00EF6626">
        <w:trPr>
          <w:trHeight w:val="340"/>
        </w:trPr>
        <w:tc>
          <w:tcPr>
            <w:tcW w:w="5000" w:type="pct"/>
            <w:shd w:val="clear" w:color="auto" w:fill="8DB3E2" w:themeFill="text2" w:themeFillTint="66"/>
          </w:tcPr>
          <w:p w14:paraId="0BAC50F7" w14:textId="77777777" w:rsidR="00DC4604" w:rsidRPr="005A33D5" w:rsidRDefault="006B0736" w:rsidP="00EF662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A33D5">
              <w:rPr>
                <w:rFonts w:ascii="Arial" w:hAnsi="Arial" w:cs="Arial"/>
                <w:b/>
                <w:sz w:val="24"/>
                <w:szCs w:val="24"/>
              </w:rPr>
              <w:t xml:space="preserve">High risk COVID-19 </w:t>
            </w:r>
            <w:r w:rsidR="00EF6626"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</w:tr>
      <w:tr w:rsidR="006B0736" w:rsidRPr="00DE2B43" w14:paraId="636A407E" w14:textId="77777777" w:rsidTr="005A33D5">
        <w:trPr>
          <w:trHeight w:val="813"/>
        </w:trPr>
        <w:tc>
          <w:tcPr>
            <w:tcW w:w="5000" w:type="pct"/>
          </w:tcPr>
          <w:p w14:paraId="7F9F02B6" w14:textId="77777777" w:rsidR="006B0736" w:rsidRPr="00DE2B43" w:rsidRDefault="006B0736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E2B43">
              <w:rPr>
                <w:rFonts w:ascii="Arial" w:hAnsi="Arial" w:cs="Arial"/>
              </w:rPr>
              <w:t xml:space="preserve">Confirmed Covid-19 positive </w:t>
            </w:r>
            <w:r w:rsidR="00A570E6">
              <w:rPr>
                <w:rFonts w:ascii="Arial" w:hAnsi="Arial" w:cs="Arial"/>
              </w:rPr>
              <w:t>(Lateral Flow Device or PCR)</w:t>
            </w:r>
          </w:p>
          <w:p w14:paraId="2210554F" w14:textId="52624A7B" w:rsidR="00990C88" w:rsidRDefault="006B0736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E2B43">
              <w:rPr>
                <w:rFonts w:ascii="Arial" w:hAnsi="Arial" w:cs="Arial"/>
              </w:rPr>
              <w:t xml:space="preserve">Symptomatic or suspected Covid-19 </w:t>
            </w:r>
            <w:r w:rsidR="00990C88">
              <w:rPr>
                <w:rFonts w:ascii="Arial" w:hAnsi="Arial" w:cs="Arial"/>
              </w:rPr>
              <w:t>pending LFD/PCR</w:t>
            </w:r>
          </w:p>
          <w:p w14:paraId="1237EEF0" w14:textId="550B9582" w:rsidR="006B0736" w:rsidRPr="00DE2B43" w:rsidRDefault="00990C88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B0736" w:rsidRPr="00DE2B43">
              <w:rPr>
                <w:rFonts w:ascii="Arial" w:hAnsi="Arial" w:cs="Arial"/>
              </w:rPr>
              <w:t>hose who have had close contact with a case of COVID-19</w:t>
            </w:r>
            <w:r>
              <w:rPr>
                <w:rFonts w:ascii="Arial" w:hAnsi="Arial" w:cs="Arial"/>
              </w:rPr>
              <w:t xml:space="preserve"> within the previous 10 days</w:t>
            </w:r>
            <w:r w:rsidR="006B0736" w:rsidRPr="00DE2B43">
              <w:rPr>
                <w:rFonts w:ascii="Arial" w:hAnsi="Arial" w:cs="Arial"/>
              </w:rPr>
              <w:t>, and are awaiting results</w:t>
            </w:r>
          </w:p>
          <w:p w14:paraId="45106009" w14:textId="77777777" w:rsidR="00CD5BB7" w:rsidRDefault="00E95969" w:rsidP="00CD5B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Symptomatic patients</w:t>
            </w:r>
            <w:r w:rsidR="006B0736" w:rsidRPr="00DE2B43">
              <w:rPr>
                <w:rFonts w:ascii="Arial" w:hAnsi="Arial" w:cs="Arial"/>
              </w:rPr>
              <w:t xml:space="preserve"> who decline testing</w:t>
            </w:r>
          </w:p>
          <w:p w14:paraId="06D6398B" w14:textId="2A2769BE" w:rsidR="008256FF" w:rsidRPr="00FD07CF" w:rsidRDefault="008256FF" w:rsidP="008256F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C4604" w:rsidRPr="001D0C80" w14:paraId="6CF6B23D" w14:textId="77777777" w:rsidTr="00EF6626">
        <w:trPr>
          <w:trHeight w:val="340"/>
        </w:trPr>
        <w:tc>
          <w:tcPr>
            <w:tcW w:w="5000" w:type="pct"/>
            <w:shd w:val="clear" w:color="auto" w:fill="8DB3E2" w:themeFill="text2" w:themeFillTint="66"/>
          </w:tcPr>
          <w:p w14:paraId="7E39080C" w14:textId="77777777" w:rsidR="00DC4604" w:rsidRPr="001D0C80" w:rsidRDefault="00A570E6" w:rsidP="001D0C8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Pathway</w:t>
            </w:r>
          </w:p>
        </w:tc>
      </w:tr>
      <w:tr w:rsidR="00DC4604" w:rsidRPr="00DE2B43" w14:paraId="2B72C279" w14:textId="77777777" w:rsidTr="005A33D5">
        <w:trPr>
          <w:trHeight w:val="813"/>
        </w:trPr>
        <w:tc>
          <w:tcPr>
            <w:tcW w:w="5000" w:type="pct"/>
          </w:tcPr>
          <w:p w14:paraId="33BFCF67" w14:textId="77777777" w:rsidR="00DC4604" w:rsidRPr="007D4985" w:rsidRDefault="00E95969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4985">
              <w:rPr>
                <w:rFonts w:ascii="Arial" w:hAnsi="Arial" w:cs="Arial"/>
              </w:rPr>
              <w:t>T</w:t>
            </w:r>
            <w:r w:rsidR="00DC4604" w:rsidRPr="007D4985">
              <w:rPr>
                <w:rFonts w:ascii="Arial" w:hAnsi="Arial" w:cs="Arial"/>
              </w:rPr>
              <w:t>riaged/clinically assessed as asymptomatic, waiting a COVID-19 result and no known recent COVID-19 contact</w:t>
            </w:r>
          </w:p>
          <w:p w14:paraId="60846BFF" w14:textId="77777777" w:rsidR="00DC4604" w:rsidRPr="00DE2B43" w:rsidRDefault="00311C16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C4604" w:rsidRPr="00DE2B43">
              <w:rPr>
                <w:rFonts w:ascii="Arial" w:hAnsi="Arial" w:cs="Arial"/>
              </w:rPr>
              <w:t xml:space="preserve">esting is not required </w:t>
            </w:r>
            <w:r w:rsidR="005E5C4E">
              <w:rPr>
                <w:rFonts w:ascii="Arial" w:hAnsi="Arial" w:cs="Arial"/>
              </w:rPr>
              <w:t xml:space="preserve">(e.g. OPD/diagnostic treatment) </w:t>
            </w:r>
            <w:r w:rsidR="00DC4604" w:rsidRPr="00DE2B43">
              <w:rPr>
                <w:rFonts w:ascii="Arial" w:hAnsi="Arial" w:cs="Arial"/>
              </w:rPr>
              <w:t xml:space="preserve">or feasible on asymptomatic individuals </w:t>
            </w:r>
          </w:p>
          <w:p w14:paraId="532FFDB6" w14:textId="77777777" w:rsidR="00311C16" w:rsidRPr="00311C16" w:rsidRDefault="00311C16" w:rsidP="006C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C4604" w:rsidRPr="00DE2B43">
              <w:rPr>
                <w:rFonts w:ascii="Arial" w:hAnsi="Arial" w:cs="Arial"/>
              </w:rPr>
              <w:t>symptomatic individuals decline testing</w:t>
            </w:r>
          </w:p>
          <w:p w14:paraId="7325146B" w14:textId="3540B9D8" w:rsidR="00990C88" w:rsidRPr="00EC5FCE" w:rsidRDefault="00311C16" w:rsidP="00990C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1C16">
              <w:rPr>
                <w:rFonts w:ascii="Arial" w:hAnsi="Arial" w:cs="Arial"/>
              </w:rPr>
              <w:t>Individuals who have</w:t>
            </w:r>
            <w:r w:rsidR="00534139">
              <w:rPr>
                <w:rFonts w:ascii="Arial" w:hAnsi="Arial" w:cs="Arial"/>
              </w:rPr>
              <w:t xml:space="preserve"> recently</w:t>
            </w:r>
            <w:r w:rsidRPr="00311C16">
              <w:rPr>
                <w:rFonts w:ascii="Arial" w:hAnsi="Arial" w:cs="Arial"/>
              </w:rPr>
              <w:t xml:space="preserve"> recovered from COVID-19 </w:t>
            </w:r>
            <w:r w:rsidR="00534139">
              <w:rPr>
                <w:rFonts w:ascii="Arial" w:hAnsi="Arial" w:cs="Arial"/>
              </w:rPr>
              <w:t>and have now stepped down from isolation.</w:t>
            </w:r>
          </w:p>
          <w:p w14:paraId="7DB53302" w14:textId="3873892C" w:rsidR="00CD5BB7" w:rsidRPr="00EC5FCE" w:rsidRDefault="00CD5BB7" w:rsidP="008256F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6C9B616A" w14:textId="77777777" w:rsidR="00573B89" w:rsidRPr="00196AEB" w:rsidRDefault="00573B89" w:rsidP="002A59EB">
      <w:pPr>
        <w:spacing w:after="0" w:line="240" w:lineRule="auto"/>
        <w:rPr>
          <w:rFonts w:ascii="Arial" w:hAnsi="Arial" w:cs="Arial"/>
          <w:b/>
          <w:u w:val="single"/>
        </w:rPr>
      </w:pPr>
    </w:p>
    <w:p w14:paraId="163F23F0" w14:textId="1E95FA0C" w:rsidR="002D2063" w:rsidRPr="00534139" w:rsidRDefault="00534139" w:rsidP="002D2063">
      <w:pPr>
        <w:spacing w:after="0" w:line="240" w:lineRule="auto"/>
        <w:rPr>
          <w:rFonts w:ascii="Arial" w:hAnsi="Arial" w:cs="Arial"/>
          <w:b/>
        </w:rPr>
      </w:pPr>
      <w:r w:rsidRPr="00534139">
        <w:rPr>
          <w:rFonts w:ascii="Arial" w:hAnsi="Arial" w:cs="Arial"/>
          <w:b/>
        </w:rPr>
        <w:t>For elective and emergen</w:t>
      </w:r>
      <w:r w:rsidR="003D00E1">
        <w:rPr>
          <w:rFonts w:ascii="Arial" w:hAnsi="Arial" w:cs="Arial"/>
          <w:b/>
        </w:rPr>
        <w:t>cy pathways refer to Appendix</w:t>
      </w:r>
      <w:proofErr w:type="gramStart"/>
      <w:r w:rsidR="003D00E1">
        <w:rPr>
          <w:rFonts w:ascii="Arial" w:hAnsi="Arial" w:cs="Arial"/>
          <w:b/>
        </w:rPr>
        <w:t>1  COVID</w:t>
      </w:r>
      <w:proofErr w:type="gramEnd"/>
      <w:r w:rsidR="003D00E1">
        <w:rPr>
          <w:rFonts w:ascii="Arial" w:hAnsi="Arial" w:cs="Arial"/>
          <w:b/>
        </w:rPr>
        <w:t xml:space="preserve">-19 screening Pathway </w:t>
      </w:r>
    </w:p>
    <w:p w14:paraId="7B39D970" w14:textId="75579A37" w:rsidR="007F0954" w:rsidRDefault="007F0954" w:rsidP="002A59EB">
      <w:pPr>
        <w:spacing w:after="0" w:line="240" w:lineRule="auto"/>
        <w:rPr>
          <w:rFonts w:ascii="Arial" w:hAnsi="Arial" w:cs="Arial"/>
        </w:rPr>
      </w:pPr>
    </w:p>
    <w:p w14:paraId="3CC42BFD" w14:textId="294698F3" w:rsidR="007F0954" w:rsidRPr="00534139" w:rsidRDefault="007F0954" w:rsidP="007F095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534139">
        <w:rPr>
          <w:rFonts w:ascii="Arial" w:hAnsi="Arial" w:cs="Arial"/>
          <w:b/>
          <w:bCs/>
          <w:u w:val="single"/>
        </w:rPr>
        <w:t>Theatre</w:t>
      </w:r>
    </w:p>
    <w:p w14:paraId="084694C5" w14:textId="77777777" w:rsidR="00534139" w:rsidRPr="00534139" w:rsidRDefault="00534139" w:rsidP="0053413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60C62" w:rsidRPr="00196AEB" w14:paraId="6674062E" w14:textId="77777777" w:rsidTr="001D0C80">
        <w:tc>
          <w:tcPr>
            <w:tcW w:w="2500" w:type="pct"/>
          </w:tcPr>
          <w:p w14:paraId="5275AE11" w14:textId="77777777" w:rsidR="00B60C62" w:rsidRPr="00196AEB" w:rsidRDefault="00B60C62" w:rsidP="002A5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Theatre</w:t>
            </w:r>
          </w:p>
        </w:tc>
        <w:tc>
          <w:tcPr>
            <w:tcW w:w="2500" w:type="pct"/>
            <w:shd w:val="clear" w:color="auto" w:fill="auto"/>
          </w:tcPr>
          <w:p w14:paraId="07A39CC5" w14:textId="77777777" w:rsidR="00B60C62" w:rsidRPr="00B60C62" w:rsidRDefault="00B60C62" w:rsidP="00EE5C59">
            <w:pPr>
              <w:rPr>
                <w:rFonts w:ascii="Arial" w:hAnsi="Arial" w:cs="Arial"/>
              </w:rPr>
            </w:pPr>
            <w:r w:rsidRPr="00B60C62">
              <w:rPr>
                <w:rFonts w:ascii="Arial" w:hAnsi="Arial" w:cs="Arial"/>
              </w:rPr>
              <w:t xml:space="preserve">All patients will be treated on the </w:t>
            </w:r>
            <w:r w:rsidRPr="00B60C62">
              <w:rPr>
                <w:rFonts w:ascii="Arial" w:hAnsi="Arial" w:cs="Arial"/>
                <w:b/>
                <w:color w:val="00B050"/>
              </w:rPr>
              <w:t xml:space="preserve">Standard </w:t>
            </w:r>
            <w:r w:rsidRPr="00B60C62">
              <w:rPr>
                <w:rFonts w:ascii="Arial" w:hAnsi="Arial" w:cs="Arial"/>
                <w:b/>
                <w:color w:val="00B050"/>
                <w:u w:val="single"/>
              </w:rPr>
              <w:t>Theatre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B60C62">
              <w:rPr>
                <w:rFonts w:ascii="Arial" w:hAnsi="Arial" w:cs="Arial"/>
                <w:b/>
                <w:color w:val="00B050"/>
              </w:rPr>
              <w:t xml:space="preserve">pathway </w:t>
            </w:r>
            <w:r w:rsidRPr="00B60C62">
              <w:rPr>
                <w:rFonts w:ascii="Arial" w:hAnsi="Arial" w:cs="Arial"/>
                <w:color w:val="00B050"/>
              </w:rPr>
              <w:t xml:space="preserve"> </w:t>
            </w:r>
            <w:r w:rsidRPr="00B60C62">
              <w:rPr>
                <w:rFonts w:ascii="Arial" w:hAnsi="Arial" w:cs="Arial"/>
              </w:rPr>
              <w:t>if the following criteria is met:</w:t>
            </w:r>
          </w:p>
          <w:p w14:paraId="2AC1D5D5" w14:textId="77777777" w:rsidR="00B60C62" w:rsidRPr="00B60C62" w:rsidRDefault="00B60C62" w:rsidP="00EE5C5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0C62">
              <w:rPr>
                <w:rFonts w:ascii="Arial" w:hAnsi="Arial" w:cs="Arial"/>
              </w:rPr>
              <w:t>Negative test within 24 hours – PCR or LFD</w:t>
            </w:r>
          </w:p>
          <w:p w14:paraId="693522EB" w14:textId="77777777" w:rsidR="00B60C62" w:rsidRPr="00B60C62" w:rsidRDefault="00B60C62" w:rsidP="00EE5C5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0C62">
              <w:rPr>
                <w:rFonts w:ascii="Arial" w:hAnsi="Arial" w:cs="Arial"/>
              </w:rPr>
              <w:t>Asymptomatic</w:t>
            </w:r>
          </w:p>
          <w:p w14:paraId="368989B5" w14:textId="77777777" w:rsidR="00B60C62" w:rsidRDefault="00B60C62" w:rsidP="00EE5C5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0C62">
              <w:rPr>
                <w:rFonts w:ascii="Arial" w:hAnsi="Arial" w:cs="Arial"/>
              </w:rPr>
              <w:t>No COVID contact in the last 5 days</w:t>
            </w:r>
          </w:p>
          <w:p w14:paraId="5574B3A7" w14:textId="77777777" w:rsidR="005F2257" w:rsidRDefault="005F2257" w:rsidP="005F2257">
            <w:pPr>
              <w:pStyle w:val="ListParagraph"/>
              <w:rPr>
                <w:rFonts w:ascii="Arial" w:hAnsi="Arial" w:cs="Arial"/>
              </w:rPr>
            </w:pPr>
          </w:p>
          <w:p w14:paraId="791CF1C5" w14:textId="77777777" w:rsidR="00B60C62" w:rsidRPr="00B60C62" w:rsidRDefault="00EE5C59" w:rsidP="00B6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Theatres are provided with this information to avoid delays</w:t>
            </w:r>
          </w:p>
        </w:tc>
      </w:tr>
    </w:tbl>
    <w:p w14:paraId="283B13C1" w14:textId="77777777" w:rsidR="006C167F" w:rsidRDefault="006C167F" w:rsidP="002A59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71A4B5" w14:textId="77777777" w:rsidR="006C167F" w:rsidRDefault="006C167F" w:rsidP="002A59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EB4713" w14:textId="77777777" w:rsidR="00EB4E89" w:rsidRDefault="00EB4E89" w:rsidP="00EB4E89">
      <w:pPr>
        <w:rPr>
          <w:rFonts w:ascii="Arial" w:hAnsi="Arial" w:cs="Arial"/>
          <w:b/>
          <w:sz w:val="24"/>
          <w:szCs w:val="24"/>
        </w:rPr>
      </w:pPr>
    </w:p>
    <w:p w14:paraId="07D9F9E0" w14:textId="6526D720" w:rsidR="00EB4E89" w:rsidRPr="00EB4E89" w:rsidRDefault="00EB4E89" w:rsidP="00EB4E89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 w:rsidRPr="00EB4E89">
        <w:rPr>
          <w:rFonts w:ascii="Arial" w:eastAsia="Calibri" w:hAnsi="Arial" w:cs="Arial"/>
          <w:b/>
          <w:sz w:val="24"/>
          <w:szCs w:val="24"/>
        </w:rPr>
        <w:t>COVID-19:  Guidance for Testing, Isolation and Management of Asymptomatic Contacts</w:t>
      </w:r>
    </w:p>
    <w:p w14:paraId="5053C204" w14:textId="35A0CBA0" w:rsidR="00EB4E89" w:rsidRPr="00EB4E89" w:rsidRDefault="00EB4E89" w:rsidP="00EB4E89">
      <w:pPr>
        <w:rPr>
          <w:rFonts w:ascii="Calibri" w:eastAsia="Calibri" w:hAnsi="Calibri" w:cs="Times New Roman"/>
        </w:rPr>
      </w:pP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03C5" wp14:editId="1768811F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3619500" cy="5048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5CA1" w14:textId="77777777" w:rsidR="00EB4E89" w:rsidRDefault="00EB4E89" w:rsidP="00EB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Symptomatic Patient</w:t>
                            </w:r>
                          </w:p>
                          <w:p w14:paraId="749690CF" w14:textId="77777777" w:rsidR="00EB4E89" w:rsidRDefault="00EB4E89" w:rsidP="00EB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Cough, pyrexia/ change in smell or taste/HAP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0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.8pt;width:2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qaDg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">
                <v:textbox>
                  <w:txbxContent>
                    <w:p w14:paraId="6FC85CA1" w14:textId="77777777" w:rsidR="00EB4E89" w:rsidRDefault="00EB4E89" w:rsidP="00EB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Symptomatic Patient</w:t>
                      </w:r>
                    </w:p>
                    <w:p w14:paraId="749690CF" w14:textId="77777777" w:rsidR="00EB4E89" w:rsidRDefault="00EB4E89" w:rsidP="00EB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Cough, pyrexia/ change in smell or taste/HAP</w:t>
                      </w:r>
                    </w:p>
                  </w:txbxContent>
                </v:textbox>
              </v:shape>
            </w:pict>
          </mc:Fallback>
        </mc:AlternateContent>
      </w: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52F6" wp14:editId="4F3172E5">
                <wp:simplePos x="0" y="0"/>
                <wp:positionH relativeFrom="column">
                  <wp:posOffset>704850</wp:posOffset>
                </wp:positionH>
                <wp:positionV relativeFrom="paragraph">
                  <wp:posOffset>843280</wp:posOffset>
                </wp:positionV>
                <wp:extent cx="5229225" cy="6858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30A7" w14:textId="77777777" w:rsidR="00EB4E89" w:rsidRDefault="00EB4E89" w:rsidP="00EB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LFD positive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move to Chavasse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Isolate for 10 days after the onset of symptoms  </w:t>
                            </w:r>
                          </w:p>
                          <w:p w14:paraId="0EE031DD" w14:textId="77777777" w:rsidR="00EB4E89" w:rsidRDefault="00EB4E89" w:rsidP="00EB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5B1CB" w14:textId="77777777" w:rsidR="00EB4E89" w:rsidRDefault="00EB4E89" w:rsidP="00EB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LFD negative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move to Chavasse, perform PCR and await result</w:t>
                            </w:r>
                          </w:p>
                          <w:p w14:paraId="0BE28FAB" w14:textId="77777777" w:rsidR="00EB4E89" w:rsidRDefault="00EB4E89" w:rsidP="00EB4E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AE3B36" w14:textId="77777777" w:rsidR="00EB4E89" w:rsidRDefault="00EB4E89" w:rsidP="00EB4E89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52F6" id="_x0000_s1027" type="#_x0000_t202" style="position:absolute;margin-left:55.5pt;margin-top:66.4pt;width:41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">
                <v:textbox>
                  <w:txbxContent>
                    <w:p w14:paraId="241D30A7" w14:textId="77777777" w:rsidR="00EB4E89" w:rsidRDefault="00EB4E89" w:rsidP="00EB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LFD positive</w:t>
                      </w:r>
                      <w:r>
                        <w:rPr>
                          <w:rFonts w:ascii="Arial" w:hAnsi="Arial" w:cs="Arial"/>
                        </w:rPr>
                        <w:t>, move to Chavasse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Isolate for 10 days after the onset of symptoms  </w:t>
                      </w:r>
                    </w:p>
                    <w:p w14:paraId="0EE031DD" w14:textId="77777777" w:rsidR="00EB4E89" w:rsidRDefault="00EB4E89" w:rsidP="00EB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E5B1CB" w14:textId="77777777" w:rsidR="00EB4E89" w:rsidRDefault="00EB4E89" w:rsidP="00EB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LFD negative</w:t>
                      </w:r>
                      <w:r>
                        <w:rPr>
                          <w:rFonts w:ascii="Arial" w:hAnsi="Arial" w:cs="Arial"/>
                        </w:rPr>
                        <w:t>, move to Chavasse, perform PCR and await result</w:t>
                      </w:r>
                    </w:p>
                    <w:p w14:paraId="0BE28FAB" w14:textId="77777777" w:rsidR="00EB4E89" w:rsidRDefault="00EB4E89" w:rsidP="00EB4E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DAE3B36" w14:textId="77777777" w:rsidR="00EB4E89" w:rsidRDefault="00EB4E89" w:rsidP="00EB4E89">
                      <w:pPr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D93F1" wp14:editId="32EF1754">
                <wp:simplePos x="0" y="0"/>
                <wp:positionH relativeFrom="column">
                  <wp:posOffset>1685925</wp:posOffset>
                </wp:positionH>
                <wp:positionV relativeFrom="paragraph">
                  <wp:posOffset>1529080</wp:posOffset>
                </wp:positionV>
                <wp:extent cx="0" cy="276225"/>
                <wp:effectExtent l="133350" t="0" r="57150" b="47625"/>
                <wp:wrapNone/>
                <wp:docPr id="1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C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2.75pt;margin-top:120.4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" strokeweight="2.25pt">
                <v:stroke endarrow="open"/>
              </v:shape>
            </w:pict>
          </mc:Fallback>
        </mc:AlternateContent>
      </w: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FD50" wp14:editId="1895B544">
                <wp:simplePos x="0" y="0"/>
                <wp:positionH relativeFrom="column">
                  <wp:posOffset>3838575</wp:posOffset>
                </wp:positionH>
                <wp:positionV relativeFrom="paragraph">
                  <wp:posOffset>1805305</wp:posOffset>
                </wp:positionV>
                <wp:extent cx="2409825" cy="12668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970A" w14:textId="77777777" w:rsidR="00EB4E89" w:rsidRDefault="00EB4E89" w:rsidP="00EB4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PCR Negative</w:t>
                            </w:r>
                          </w:p>
                          <w:p w14:paraId="3DCA57EA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Review/risk assessed by medical team (discuss with IPC team if required)</w:t>
                            </w:r>
                          </w:p>
                          <w:p w14:paraId="169B7A76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Transfer back to 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FD50" id="_x0000_s1028" type="#_x0000_t202" style="position:absolute;margin-left:302.25pt;margin-top:142.15pt;width:189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">
                <v:textbox>
                  <w:txbxContent>
                    <w:p w14:paraId="64D7970A" w14:textId="77777777" w:rsidR="00EB4E89" w:rsidRDefault="00EB4E89" w:rsidP="00EB4E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PCR Negative</w:t>
                      </w:r>
                    </w:p>
                    <w:p w14:paraId="3DCA57EA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Review/risk assessed by medical team (discuss with IPC team if required)</w:t>
                      </w:r>
                    </w:p>
                    <w:p w14:paraId="169B7A76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Transfer back to ward </w:t>
                      </w:r>
                    </w:p>
                  </w:txbxContent>
                </v:textbox>
              </v:shape>
            </w:pict>
          </mc:Fallback>
        </mc:AlternateContent>
      </w: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7A4F4" wp14:editId="376007C6">
                <wp:simplePos x="0" y="0"/>
                <wp:positionH relativeFrom="column">
                  <wp:posOffset>4991100</wp:posOffset>
                </wp:positionH>
                <wp:positionV relativeFrom="paragraph">
                  <wp:posOffset>1538605</wp:posOffset>
                </wp:positionV>
                <wp:extent cx="0" cy="266700"/>
                <wp:effectExtent l="133350" t="0" r="57150" b="5715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4300" id="Straight Arrow Connector 6" o:spid="_x0000_s1026" type="#_x0000_t32" style="position:absolute;margin-left:393pt;margin-top:121.15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" strokeweight="2.25pt">
                <v:stroke endarrow="open"/>
              </v:shape>
            </w:pict>
          </mc:Fallback>
        </mc:AlternateContent>
      </w: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6F651" wp14:editId="5DF474E4">
                <wp:simplePos x="0" y="0"/>
                <wp:positionH relativeFrom="column">
                  <wp:posOffset>3067050</wp:posOffset>
                </wp:positionH>
                <wp:positionV relativeFrom="paragraph">
                  <wp:posOffset>591185</wp:posOffset>
                </wp:positionV>
                <wp:extent cx="0" cy="247650"/>
                <wp:effectExtent l="133350" t="0" r="57150" b="57150"/>
                <wp:wrapNone/>
                <wp:docPr id="1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8ABF" id="Straight Arrow Connector 7" o:spid="_x0000_s1026" type="#_x0000_t32" style="position:absolute;margin-left:241.5pt;margin-top:46.5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" strokeweight="3pt">
                <v:stroke endarrow="open"/>
              </v:shape>
            </w:pict>
          </mc:Fallback>
        </mc:AlternateContent>
      </w:r>
    </w:p>
    <w:p w14:paraId="17F225BA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E1761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F3B0AB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CD4E16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398426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8F7DB1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D5F1FB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B0D544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F27C8C" w14:textId="5393EFB7" w:rsidR="00526884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198A1" wp14:editId="3C32E544">
                <wp:simplePos x="0" y="0"/>
                <wp:positionH relativeFrom="column">
                  <wp:posOffset>306125</wp:posOffset>
                </wp:positionH>
                <wp:positionV relativeFrom="paragraph">
                  <wp:posOffset>67890</wp:posOffset>
                </wp:positionV>
                <wp:extent cx="3140710" cy="2440940"/>
                <wp:effectExtent l="0" t="0" r="2159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109F" w14:textId="77777777" w:rsidR="00EB4E89" w:rsidRDefault="00EB4E89" w:rsidP="00EB4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PCR positive</w:t>
                            </w:r>
                          </w:p>
                          <w:p w14:paraId="288785D8" w14:textId="77777777" w:rsidR="00EB4E89" w:rsidRDefault="00EB4E89" w:rsidP="00EB4E89">
                            <w:pPr>
                              <w:pStyle w:val="NormalWeb"/>
                              <w:shd w:val="clear" w:color="auto" w:fill="FFFFFF"/>
                              <w:spacing w:before="75"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Isolate for 10 days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t>after the onset of symptoms.  Step down day 11 provided the following clinical criteria have been met</w:t>
                            </w:r>
                          </w:p>
                          <w:p w14:paraId="72268077" w14:textId="77777777" w:rsidR="00EB4E89" w:rsidRDefault="00EB4E89" w:rsidP="00EB4E8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75"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t>clinical improvement with at least some respiratory recovery</w:t>
                            </w:r>
                          </w:p>
                          <w:p w14:paraId="4A1B3CA2" w14:textId="77777777" w:rsidR="00EB4E89" w:rsidRDefault="00EB4E89" w:rsidP="00EB4E89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eastAsia="en-GB"/>
                              </w:rPr>
                              <w:t>absence of fever (temperature greater than 37.8°C) for 48 hours without the use of medication</w:t>
                            </w:r>
                          </w:p>
                          <w:p w14:paraId="11F1DFCE" w14:textId="77777777" w:rsidR="00EB4E89" w:rsidRDefault="00EB4E89" w:rsidP="00EB4E89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eastAsia="en-GB"/>
                              </w:rPr>
                              <w:t>no underlying </w:t>
                            </w:r>
                            <w:hyperlink r:id="rId13" w:anchor="immsupp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1D70B8"/>
                                  <w:lang w:eastAsia="en-GB"/>
                                </w:rPr>
                                <w:t>severe immunosuppression</w:t>
                              </w:r>
                            </w:hyperlink>
                          </w:p>
                          <w:p w14:paraId="0723AA38" w14:textId="77777777" w:rsidR="00EB4E89" w:rsidRDefault="00EB4E89" w:rsidP="00EB4E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eastAsia="en-GB"/>
                              </w:rPr>
                            </w:pPr>
                          </w:p>
                          <w:p w14:paraId="7E45EBA6" w14:textId="77777777" w:rsidR="00EB4E89" w:rsidRDefault="00EB4E89" w:rsidP="00EB4E8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further testing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98A1" id="_x0000_s1029" type="#_x0000_t202" style="position:absolute;margin-left:24.1pt;margin-top:5.35pt;width:247.3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UrFQIAACc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">
                <v:textbox>
                  <w:txbxContent>
                    <w:p w14:paraId="6D21109F" w14:textId="77777777" w:rsidR="00EB4E89" w:rsidRDefault="00EB4E89" w:rsidP="00EB4E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PCR positive</w:t>
                      </w:r>
                    </w:p>
                    <w:p w14:paraId="288785D8" w14:textId="77777777" w:rsidR="00EB4E89" w:rsidRDefault="00EB4E89" w:rsidP="00EB4E89">
                      <w:pPr>
                        <w:pStyle w:val="NormalWeb"/>
                        <w:shd w:val="clear" w:color="auto" w:fill="FFFFFF"/>
                        <w:spacing w:before="75" w:after="0" w:line="240" w:lineRule="auto"/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Isolate for 10 days 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t>after the onset of symptoms.  Step down day 11 provided the following clinical criteria have been met</w:t>
                      </w:r>
                    </w:p>
                    <w:p w14:paraId="72268077" w14:textId="77777777" w:rsidR="00EB4E89" w:rsidRDefault="00EB4E89" w:rsidP="00EB4E89">
                      <w:pPr>
                        <w:pStyle w:val="NormalWeb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75" w:after="0" w:line="240" w:lineRule="auto"/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t>clinical improvement with at least some respiratory recovery</w:t>
                      </w:r>
                    </w:p>
                    <w:p w14:paraId="4A1B3CA2" w14:textId="77777777" w:rsidR="00EB4E89" w:rsidRDefault="00EB4E89" w:rsidP="00EB4E89">
                      <w:pPr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B0C0C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eastAsia="en-GB"/>
                        </w:rPr>
                        <w:t>absence of fever (temperature greater than 37.8°C) for 48 hours without the use of medication</w:t>
                      </w:r>
                    </w:p>
                    <w:p w14:paraId="11F1DFCE" w14:textId="77777777" w:rsidR="00EB4E89" w:rsidRDefault="00EB4E89" w:rsidP="00EB4E89">
                      <w:pPr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B0C0C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eastAsia="en-GB"/>
                        </w:rPr>
                        <w:t>no underlying </w:t>
                      </w:r>
                      <w:hyperlink r:id="rId14" w:anchor="immsupp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1D70B8"/>
                            <w:lang w:eastAsia="en-GB"/>
                          </w:rPr>
                          <w:t>severe immunosuppression</w:t>
                        </w:r>
                      </w:hyperlink>
                    </w:p>
                    <w:p w14:paraId="0723AA38" w14:textId="77777777" w:rsidR="00EB4E89" w:rsidRDefault="00EB4E89" w:rsidP="00EB4E8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B0C0C"/>
                          <w:lang w:eastAsia="en-GB"/>
                        </w:rPr>
                      </w:pPr>
                    </w:p>
                    <w:p w14:paraId="7E45EBA6" w14:textId="77777777" w:rsidR="00EB4E89" w:rsidRDefault="00EB4E89" w:rsidP="00EB4E89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further testing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2DA107F6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BB4103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B9BEFF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E10B3D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78EB64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EB3911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F8FD91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248CF3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40280F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4DA2DE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DC2D6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D881AE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F3DD62" w14:textId="77777777" w:rsidR="00526884" w:rsidRDefault="00526884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37359C" w14:textId="44A8B5E4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52539" wp14:editId="1D1F4F76">
                <wp:simplePos x="0" y="0"/>
                <wp:positionH relativeFrom="column">
                  <wp:posOffset>1689652</wp:posOffset>
                </wp:positionH>
                <wp:positionV relativeFrom="paragraph">
                  <wp:posOffset>55300</wp:posOffset>
                </wp:positionV>
                <wp:extent cx="0" cy="381663"/>
                <wp:effectExtent l="133350" t="0" r="95250" b="56515"/>
                <wp:wrapNone/>
                <wp:docPr id="1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228F" id="Straight Arrow Connector 8" o:spid="_x0000_s1026" type="#_x0000_t32" style="position:absolute;margin-left:133.05pt;margin-top:4.35pt;width:0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" strokeweight="2.25pt">
                <v:stroke endarrow="open"/>
              </v:shape>
            </w:pict>
          </mc:Fallback>
        </mc:AlternateContent>
      </w:r>
    </w:p>
    <w:p w14:paraId="57109C54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4A29B1" w14:textId="74B08519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E8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552E9" wp14:editId="76275563">
                <wp:simplePos x="0" y="0"/>
                <wp:positionH relativeFrom="column">
                  <wp:posOffset>306125</wp:posOffset>
                </wp:positionH>
                <wp:positionV relativeFrom="paragraph">
                  <wp:posOffset>94394</wp:posOffset>
                </wp:positionV>
                <wp:extent cx="3140765" cy="4023360"/>
                <wp:effectExtent l="0" t="0" r="2159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0EBC" w14:textId="77777777" w:rsidR="00EB4E89" w:rsidRDefault="00EB4E89" w:rsidP="00EB4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Asymptomatic contacts of COVID-19 positive</w:t>
                            </w:r>
                          </w:p>
                          <w:p w14:paraId="50BF1CF6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Bay closure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 required</w:t>
                            </w:r>
                          </w:p>
                          <w:p w14:paraId="4EC6DAF7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Routine testing not required (unless requested by IPC Team)</w:t>
                            </w:r>
                          </w:p>
                          <w:p w14:paraId="3DCB0827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Continue routine screening (day 0,3,7)</w:t>
                            </w:r>
                          </w:p>
                          <w:p w14:paraId="31049284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Replace curtains around bed space (routine replacement of all curtains in the bay is not required</w:t>
                            </w:r>
                          </w:p>
                          <w:p w14:paraId="17759D55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Deep clean bay </w:t>
                            </w:r>
                          </w:p>
                          <w:p w14:paraId="16219561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 patient risk prior to admitting to the bay e.g. immunosuppression, vaccination status etc</w:t>
                            </w:r>
                          </w:p>
                          <w:p w14:paraId="216C795D" w14:textId="77777777" w:rsidR="00EB4E89" w:rsidRDefault="00EB4E89" w:rsidP="00EB4E8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Ensure the following is adhered to</w:t>
                            </w:r>
                          </w:p>
                          <w:p w14:paraId="5978B76E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Regular opening of windows /doors to maximise ventilation</w:t>
                            </w:r>
                          </w:p>
                          <w:p w14:paraId="0721DE37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Clear curtain bed space dividers are pulled/remain in place</w:t>
                            </w:r>
                          </w:p>
                          <w:p w14:paraId="3956A2FF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Patients wear masks unless clinical condition compromised</w:t>
                            </w:r>
                          </w:p>
                          <w:p w14:paraId="4BB7E142" w14:textId="77777777" w:rsidR="00EB4E89" w:rsidRDefault="00EB4E89" w:rsidP="00EB4E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wear PPE correctly</w:t>
                            </w:r>
                          </w:p>
                          <w:p w14:paraId="68498BE6" w14:textId="77777777" w:rsidR="00EB4E89" w:rsidRDefault="00EB4E89" w:rsidP="00EB4E89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52E9" id="Text Box 3" o:spid="_x0000_s1030" type="#_x0000_t202" style="position:absolute;margin-left:24.1pt;margin-top:7.45pt;width:247.3pt;height:3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">
                <v:textbox>
                  <w:txbxContent>
                    <w:p w14:paraId="2FA10EBC" w14:textId="77777777" w:rsidR="00EB4E89" w:rsidRDefault="00EB4E89" w:rsidP="00EB4E8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Asymptomatic contacts of COVID-19 positive</w:t>
                      </w:r>
                    </w:p>
                    <w:p w14:paraId="50BF1CF6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Bay closure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not required</w:t>
                      </w:r>
                    </w:p>
                    <w:p w14:paraId="4EC6DAF7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Routine testing not required (unless requested by IPC Team)</w:t>
                      </w:r>
                    </w:p>
                    <w:p w14:paraId="3DCB0827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Continue routine screening (day 0,3,7)</w:t>
                      </w:r>
                    </w:p>
                    <w:p w14:paraId="31049284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Replace curtains around bed space (routine replacement of all curtains in the bay is not required</w:t>
                      </w:r>
                    </w:p>
                    <w:p w14:paraId="17759D55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Deep clean bay </w:t>
                      </w:r>
                    </w:p>
                    <w:p w14:paraId="16219561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 patient risk prior to admitting to the bay e.g. immunosuppression, vaccination status etc</w:t>
                      </w:r>
                    </w:p>
                    <w:p w14:paraId="216C795D" w14:textId="77777777" w:rsidR="00EB4E89" w:rsidRDefault="00EB4E89" w:rsidP="00EB4E8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Ensure the following is adhered to</w:t>
                      </w:r>
                    </w:p>
                    <w:p w14:paraId="5978B76E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Regular opening of windows /doors to maximise ventilation</w:t>
                      </w:r>
                    </w:p>
                    <w:p w14:paraId="0721DE37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Clear curtain bed space dividers are pulled/remain in place</w:t>
                      </w:r>
                    </w:p>
                    <w:p w14:paraId="3956A2FF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Patients wear masks unless clinical condition compromised</w:t>
                      </w:r>
                    </w:p>
                    <w:p w14:paraId="4BB7E142" w14:textId="77777777" w:rsidR="00EB4E89" w:rsidRDefault="00EB4E89" w:rsidP="00EB4E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 wear PPE correctly</w:t>
                      </w:r>
                    </w:p>
                    <w:p w14:paraId="68498BE6" w14:textId="77777777" w:rsidR="00EB4E89" w:rsidRDefault="00EB4E89" w:rsidP="00EB4E89">
                      <w:pPr>
                        <w:pStyle w:val="ListParagraph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E49B6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CE9FDC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D7A579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F3D1D3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54E56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5B2C69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372A9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2B848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34516F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2500C4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9B3930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DEC69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3494B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F9138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22FC6A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3A5E00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350AA2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E59A27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7B7EF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384FFF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61D35D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F65593" w14:textId="77777777" w:rsidR="00EB4E89" w:rsidRDefault="00EB4E89" w:rsidP="002A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984278" w14:textId="37B71C05" w:rsidR="00CC765D" w:rsidRPr="00196AEB" w:rsidRDefault="001842BD" w:rsidP="00CC76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C765D" w:rsidRPr="00196AEB">
        <w:rPr>
          <w:rFonts w:ascii="Arial" w:hAnsi="Arial" w:cs="Arial"/>
          <w:b/>
        </w:rPr>
        <w:lastRenderedPageBreak/>
        <w:t>Aerosol Generating Procedures</w:t>
      </w:r>
      <w:r w:rsidR="00CC765D">
        <w:rPr>
          <w:rFonts w:ascii="Arial" w:hAnsi="Arial" w:cs="Arial"/>
          <w:b/>
        </w:rPr>
        <w:t xml:space="preserve"> (currently under review)</w:t>
      </w:r>
    </w:p>
    <w:p w14:paraId="693AC8C3" w14:textId="77777777" w:rsidR="00CC765D" w:rsidRPr="00196AEB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</w:p>
    <w:p w14:paraId="0F34D282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Tracheal intubation and </w:t>
      </w:r>
      <w:proofErr w:type="spellStart"/>
      <w:r w:rsidRPr="00196AEB">
        <w:rPr>
          <w:rFonts w:ascii="Arial" w:eastAsia="Calibri" w:hAnsi="Arial" w:cs="Arial"/>
          <w:color w:val="000000"/>
          <w:lang w:eastAsia="en-GB"/>
        </w:rPr>
        <w:t>extubation</w:t>
      </w:r>
      <w:proofErr w:type="spellEnd"/>
      <w:r w:rsidRPr="00196AEB">
        <w:rPr>
          <w:rFonts w:ascii="Arial" w:eastAsia="Calibri" w:hAnsi="Arial" w:cs="Arial"/>
          <w:color w:val="000000"/>
          <w:lang w:eastAsia="en-GB"/>
        </w:rPr>
        <w:t xml:space="preserve"> </w:t>
      </w:r>
    </w:p>
    <w:p w14:paraId="787C8DC1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Manual ventilation </w:t>
      </w:r>
    </w:p>
    <w:p w14:paraId="5D571EB8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Tracheotomy or tracheostomy procedures (insertion or removal) </w:t>
      </w:r>
    </w:p>
    <w:p w14:paraId="7242718D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Bronchoscopy </w:t>
      </w:r>
    </w:p>
    <w:p w14:paraId="7A0B1FF6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Dental procedures (using high speed devices, for example ultrasonic scalers/high speed drills </w:t>
      </w:r>
    </w:p>
    <w:p w14:paraId="17D61662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Non-invasive ventilation (NIV); Bi-level Positive Airway Pressure Ventilation (BiPAP) and Continuous Positive Airway Pressure Ventilation (CPAP) </w:t>
      </w:r>
    </w:p>
    <w:p w14:paraId="0B256461" w14:textId="06BACE0D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High flow nasal oxygen (HFNO) </w:t>
      </w:r>
    </w:p>
    <w:p w14:paraId="34888840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 High frequency oscillatory ventilation (HFOV) </w:t>
      </w:r>
    </w:p>
    <w:p w14:paraId="74DFBCC3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 Induction of sputum using nebulised saline </w:t>
      </w:r>
    </w:p>
    <w:p w14:paraId="465989EA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Respiratory tract suctioning*</w:t>
      </w:r>
    </w:p>
    <w:p w14:paraId="740CA042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Upper ENT airway procedures that involve respiratory suctioning </w:t>
      </w:r>
    </w:p>
    <w:p w14:paraId="236D0468" w14:textId="77777777" w:rsidR="00CC765D" w:rsidRPr="00196AEB" w:rsidRDefault="00CC765D" w:rsidP="00CC765D">
      <w:pPr>
        <w:numPr>
          <w:ilvl w:val="0"/>
          <w:numId w:val="23"/>
        </w:numPr>
        <w:autoSpaceDE w:val="0"/>
        <w:autoSpaceDN w:val="0"/>
        <w:spacing w:after="64" w:line="240" w:lineRule="auto"/>
        <w:rPr>
          <w:rFonts w:ascii="Arial" w:eastAsia="Calibri" w:hAnsi="Arial" w:cs="Arial"/>
          <w:color w:val="000000"/>
          <w:lang w:eastAsia="en-GB"/>
        </w:rPr>
      </w:pPr>
      <w:r w:rsidRPr="00196AEB">
        <w:rPr>
          <w:rFonts w:ascii="Arial" w:eastAsia="Calibri" w:hAnsi="Arial" w:cs="Arial"/>
          <w:color w:val="000000"/>
          <w:lang w:eastAsia="en-GB"/>
        </w:rPr>
        <w:t xml:space="preserve">Upper gastro-intestinal endoscopy where open suction of the upper respiratory tract occurs </w:t>
      </w:r>
    </w:p>
    <w:p w14:paraId="284ECA25" w14:textId="77777777" w:rsidR="00CC765D" w:rsidRPr="006E1D80" w:rsidRDefault="00CC765D" w:rsidP="00CC76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u w:val="single"/>
        </w:rPr>
      </w:pPr>
      <w:r w:rsidRPr="00196AEB">
        <w:rPr>
          <w:rFonts w:ascii="Arial" w:eastAsia="Calibri" w:hAnsi="Arial" w:cs="Arial"/>
        </w:rPr>
        <w:t>High speed cutting in surgery/post-mortem procedures if respiratory tract/paranasal sinuses</w:t>
      </w:r>
      <w:r>
        <w:rPr>
          <w:rFonts w:ascii="Arial" w:eastAsia="Calibri" w:hAnsi="Arial" w:cs="Arial"/>
        </w:rPr>
        <w:t xml:space="preserve"> involved</w:t>
      </w:r>
    </w:p>
    <w:p w14:paraId="71ADC867" w14:textId="77777777" w:rsidR="00CC765D" w:rsidRPr="00C6771A" w:rsidRDefault="00CC765D" w:rsidP="00CC76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</w:rPr>
        <w:t>Upper gastro-intestinal endoscopy where open suction of the upper respiratory tract occurs beyond the oro-pharynx</w:t>
      </w:r>
    </w:p>
    <w:p w14:paraId="32EE04E4" w14:textId="77777777" w:rsidR="00CC765D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</w:p>
    <w:p w14:paraId="703E60D6" w14:textId="77777777" w:rsidR="00CC765D" w:rsidRPr="00C6771A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  <w:r w:rsidRPr="00C6771A">
        <w:rPr>
          <w:rFonts w:ascii="Arial" w:hAnsi="Arial" w:cs="Arial"/>
          <w:b/>
        </w:rPr>
        <w:t>*</w:t>
      </w:r>
      <w:r w:rsidRPr="00C6771A">
        <w:rPr>
          <w:rFonts w:ascii="Arial" w:hAnsi="Arial" w:cs="Arial"/>
        </w:rPr>
        <w:t>It is the consensus view of the UK IPC cell that only open suctioning beyo</w:t>
      </w:r>
      <w:r>
        <w:rPr>
          <w:rFonts w:ascii="Arial" w:hAnsi="Arial" w:cs="Arial"/>
        </w:rPr>
        <w:t xml:space="preserve">nd the oro-pharynx is </w:t>
      </w:r>
      <w:r w:rsidRPr="00C6771A">
        <w:rPr>
          <w:rFonts w:ascii="Arial" w:hAnsi="Arial" w:cs="Arial"/>
        </w:rPr>
        <w:t>considered an AGP that is oral/pharyngeal suctioning is not an AGP.</w:t>
      </w:r>
    </w:p>
    <w:p w14:paraId="2415F2EC" w14:textId="77777777" w:rsidR="00CC765D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</w:p>
    <w:p w14:paraId="791500E7" w14:textId="77777777" w:rsidR="00CC765D" w:rsidRPr="00196AEB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</w:p>
    <w:p w14:paraId="35D08E76" w14:textId="77777777" w:rsidR="00CC765D" w:rsidRPr="00196AEB" w:rsidRDefault="00CC765D" w:rsidP="00CC765D">
      <w:pPr>
        <w:spacing w:after="0" w:line="240" w:lineRule="auto"/>
        <w:rPr>
          <w:rFonts w:ascii="Arial" w:hAnsi="Arial" w:cs="Arial"/>
          <w:b/>
        </w:rPr>
      </w:pPr>
      <w:r w:rsidRPr="00196AEB">
        <w:rPr>
          <w:rFonts w:ascii="Arial" w:hAnsi="Arial" w:cs="Arial"/>
          <w:b/>
        </w:rPr>
        <w:t>Respiratory Physiotherapy</w:t>
      </w:r>
    </w:p>
    <w:p w14:paraId="1CF6181D" w14:textId="77777777" w:rsidR="00CC765D" w:rsidRPr="00196AEB" w:rsidRDefault="00CC765D" w:rsidP="00CC76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Reviewed  23</w:t>
      </w:r>
      <w:proofErr w:type="gramEnd"/>
      <w:r>
        <w:rPr>
          <w:rFonts w:ascii="Arial" w:hAnsi="Arial" w:cs="Arial"/>
        </w:rPr>
        <w:t>-12</w:t>
      </w:r>
      <w:r w:rsidRPr="00196AEB">
        <w:rPr>
          <w:rFonts w:ascii="Arial" w:hAnsi="Arial" w:cs="Arial"/>
        </w:rPr>
        <w:t>-2</w:t>
      </w:r>
      <w:r>
        <w:rPr>
          <w:rFonts w:ascii="Arial" w:hAnsi="Arial" w:cs="Arial"/>
        </w:rPr>
        <w:t>1</w:t>
      </w:r>
      <w:r w:rsidRPr="00196AEB">
        <w:rPr>
          <w:rFonts w:ascii="Arial" w:hAnsi="Arial" w:cs="Arial"/>
        </w:rPr>
        <w:t>)</w:t>
      </w:r>
    </w:p>
    <w:p w14:paraId="2807E2CF" w14:textId="77777777" w:rsidR="00CC765D" w:rsidRPr="00196AEB" w:rsidRDefault="00CC765D" w:rsidP="00CC765D">
      <w:pPr>
        <w:spacing w:after="0" w:line="240" w:lineRule="auto"/>
        <w:rPr>
          <w:rFonts w:ascii="Arial" w:hAnsi="Arial" w:cs="Arial"/>
        </w:rPr>
      </w:pPr>
    </w:p>
    <w:p w14:paraId="5194E39C" w14:textId="77777777" w:rsidR="00CC765D" w:rsidRPr="00196AEB" w:rsidRDefault="00CC765D" w:rsidP="00CC765D">
      <w:pPr>
        <w:pStyle w:val="ListParagraph"/>
        <w:numPr>
          <w:ilvl w:val="0"/>
          <w:numId w:val="27"/>
        </w:numPr>
        <w:spacing w:after="120" w:line="240" w:lineRule="auto"/>
        <w:ind w:left="1077"/>
        <w:rPr>
          <w:rFonts w:ascii="Arial" w:hAnsi="Arial" w:cs="Arial"/>
        </w:rPr>
      </w:pPr>
      <w:r w:rsidRPr="00196AEB">
        <w:rPr>
          <w:rFonts w:ascii="Arial" w:hAnsi="Arial" w:cs="Arial"/>
        </w:rPr>
        <w:t xml:space="preserve">Adjuncts to physio including: MI:E (cough assist), IPPB (bird), </w:t>
      </w:r>
      <w:proofErr w:type="spellStart"/>
      <w:r w:rsidRPr="00196AEB">
        <w:rPr>
          <w:rFonts w:ascii="Arial" w:hAnsi="Arial" w:cs="Arial"/>
        </w:rPr>
        <w:t>metaneb</w:t>
      </w:r>
      <w:proofErr w:type="spellEnd"/>
      <w:r w:rsidRPr="00196AEB">
        <w:rPr>
          <w:rFonts w:ascii="Arial" w:hAnsi="Arial" w:cs="Arial"/>
        </w:rPr>
        <w:t>, MHI (bagging)</w:t>
      </w:r>
    </w:p>
    <w:p w14:paraId="57ECAB4A" w14:textId="77777777" w:rsidR="00CC765D" w:rsidRPr="00196AEB" w:rsidRDefault="00CC765D" w:rsidP="00CC765D">
      <w:pPr>
        <w:pStyle w:val="ListParagraph"/>
        <w:numPr>
          <w:ilvl w:val="0"/>
          <w:numId w:val="27"/>
        </w:numPr>
        <w:spacing w:after="120" w:line="240" w:lineRule="auto"/>
        <w:ind w:left="1077"/>
        <w:rPr>
          <w:rFonts w:ascii="Arial" w:hAnsi="Arial" w:cs="Arial"/>
        </w:rPr>
      </w:pPr>
      <w:r w:rsidRPr="00196AEB">
        <w:rPr>
          <w:rFonts w:ascii="Arial" w:hAnsi="Arial" w:cs="Arial"/>
        </w:rPr>
        <w:t xml:space="preserve">Open suction (this includes using a closed suction circuit on someone with a single limb oxygen deliver circuit i.e.  Fisher </w:t>
      </w:r>
      <w:proofErr w:type="spellStart"/>
      <w:r w:rsidRPr="00196AEB">
        <w:rPr>
          <w:rFonts w:ascii="Arial" w:hAnsi="Arial" w:cs="Arial"/>
        </w:rPr>
        <w:t>Pakel</w:t>
      </w:r>
      <w:proofErr w:type="spellEnd"/>
      <w:r w:rsidRPr="00196AEB">
        <w:rPr>
          <w:rFonts w:ascii="Arial" w:hAnsi="Arial" w:cs="Arial"/>
        </w:rPr>
        <w:t xml:space="preserve"> circuits or </w:t>
      </w:r>
      <w:proofErr w:type="spellStart"/>
      <w:r>
        <w:rPr>
          <w:rFonts w:ascii="Arial" w:hAnsi="Arial" w:cs="Arial"/>
        </w:rPr>
        <w:t>Airvo`</w:t>
      </w:r>
      <w:r w:rsidRPr="00196AEB">
        <w:rPr>
          <w:rFonts w:ascii="Arial" w:hAnsi="Arial" w:cs="Arial"/>
        </w:rPr>
        <w:t>s</w:t>
      </w:r>
      <w:proofErr w:type="spellEnd"/>
      <w:r w:rsidRPr="00196AEB">
        <w:rPr>
          <w:rFonts w:ascii="Arial" w:hAnsi="Arial" w:cs="Arial"/>
        </w:rPr>
        <w:t>). Open suction also includes nasopharyngeal suction</w:t>
      </w:r>
    </w:p>
    <w:p w14:paraId="2D742AFF" w14:textId="77777777" w:rsidR="00CC765D" w:rsidRPr="00196AEB" w:rsidRDefault="00CC765D" w:rsidP="00CC765D">
      <w:pPr>
        <w:pStyle w:val="ListParagraph"/>
        <w:numPr>
          <w:ilvl w:val="0"/>
          <w:numId w:val="27"/>
        </w:numPr>
        <w:spacing w:after="120" w:line="240" w:lineRule="auto"/>
        <w:ind w:left="1077"/>
        <w:rPr>
          <w:rFonts w:ascii="Arial" w:hAnsi="Arial" w:cs="Arial"/>
        </w:rPr>
      </w:pPr>
      <w:r w:rsidRPr="00196AEB">
        <w:rPr>
          <w:rFonts w:ascii="Arial" w:hAnsi="Arial" w:cs="Arial"/>
        </w:rPr>
        <w:t>Presence of a tracheostomy/open laryngectomy stoma (tracheostomy care and tracheostomy changes)</w:t>
      </w:r>
    </w:p>
    <w:p w14:paraId="5CA24ECE" w14:textId="77777777" w:rsidR="00CC765D" w:rsidRDefault="00CC765D" w:rsidP="00CC765D">
      <w:pPr>
        <w:pStyle w:val="ListParagraph"/>
        <w:numPr>
          <w:ilvl w:val="0"/>
          <w:numId w:val="27"/>
        </w:numPr>
        <w:spacing w:after="120" w:line="240" w:lineRule="auto"/>
        <w:ind w:left="1077"/>
        <w:rPr>
          <w:rFonts w:ascii="Arial" w:hAnsi="Arial" w:cs="Arial"/>
        </w:rPr>
      </w:pPr>
      <w:r w:rsidRPr="00196AEB">
        <w:rPr>
          <w:rFonts w:ascii="Arial" w:hAnsi="Arial" w:cs="Arial"/>
        </w:rPr>
        <w:t xml:space="preserve">Deep </w:t>
      </w:r>
      <w:proofErr w:type="spellStart"/>
      <w:r w:rsidRPr="00196AEB">
        <w:rPr>
          <w:rFonts w:ascii="Arial" w:hAnsi="Arial" w:cs="Arial"/>
        </w:rPr>
        <w:t>yankauer</w:t>
      </w:r>
      <w:proofErr w:type="spellEnd"/>
      <w:r w:rsidRPr="00196AEB">
        <w:rPr>
          <w:rFonts w:ascii="Arial" w:hAnsi="Arial" w:cs="Arial"/>
        </w:rPr>
        <w:t xml:space="preserve"> suction for upper respiratory track secretion clearance (this is beyond basic oral care requirements)</w:t>
      </w:r>
    </w:p>
    <w:p w14:paraId="05E65BE2" w14:textId="2A7B08EA" w:rsidR="00196AEB" w:rsidRDefault="00196AEB" w:rsidP="00CC765D">
      <w:pPr>
        <w:rPr>
          <w:rFonts w:ascii="Arial" w:hAnsi="Arial" w:cs="Arial"/>
          <w:b/>
          <w:u w:val="single"/>
        </w:rPr>
      </w:pPr>
    </w:p>
    <w:p w14:paraId="715FAC1D" w14:textId="77777777" w:rsidR="00196AEB" w:rsidRDefault="00196AEB" w:rsidP="002C5BAD">
      <w:pPr>
        <w:spacing w:after="0" w:line="240" w:lineRule="auto"/>
        <w:rPr>
          <w:rFonts w:ascii="Arial" w:hAnsi="Arial" w:cs="Arial"/>
          <w:b/>
          <w:u w:val="single"/>
        </w:rPr>
      </w:pPr>
    </w:p>
    <w:p w14:paraId="4FF6538E" w14:textId="77777777" w:rsidR="001832C2" w:rsidRDefault="001832C2" w:rsidP="002C5BAD">
      <w:pPr>
        <w:spacing w:after="0" w:line="240" w:lineRule="auto"/>
        <w:rPr>
          <w:rFonts w:ascii="Arial" w:hAnsi="Arial" w:cs="Arial"/>
          <w:b/>
          <w:u w:val="single"/>
        </w:rPr>
        <w:sectPr w:rsidR="001832C2" w:rsidSect="00EB4E89">
          <w:headerReference w:type="default" r:id="rId15"/>
          <w:footerReference w:type="default" r:id="rId16"/>
          <w:pgSz w:w="11906" w:h="16838" w:code="9"/>
          <w:pgMar w:top="720" w:right="720" w:bottom="720" w:left="720" w:header="680" w:footer="454" w:gutter="0"/>
          <w:cols w:space="708"/>
          <w:docGrid w:linePitch="360"/>
        </w:sectPr>
      </w:pPr>
    </w:p>
    <w:p w14:paraId="757C7FDE" w14:textId="77777777" w:rsidR="00CC765D" w:rsidRPr="006C167F" w:rsidRDefault="00CC765D" w:rsidP="00CC765D">
      <w:pPr>
        <w:rPr>
          <w:rFonts w:ascii="Arial" w:hAnsi="Arial" w:cs="Arial"/>
          <w:b/>
          <w:sz w:val="24"/>
          <w:szCs w:val="24"/>
        </w:rPr>
      </w:pPr>
      <w:r w:rsidRPr="006C167F">
        <w:rPr>
          <w:rFonts w:ascii="Arial" w:hAnsi="Arial" w:cs="Arial"/>
          <w:b/>
          <w:sz w:val="24"/>
          <w:szCs w:val="24"/>
        </w:rPr>
        <w:lastRenderedPageBreak/>
        <w:t xml:space="preserve">References </w:t>
      </w:r>
    </w:p>
    <w:p w14:paraId="44425DA9" w14:textId="77777777" w:rsidR="00CC765D" w:rsidRPr="00EB4E89" w:rsidRDefault="00E22B5E" w:rsidP="00CC765D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7" w:history="1">
        <w:r w:rsidR="00CC765D" w:rsidRPr="000003B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https://www.nice.org.uk/guidance/ng179</w:t>
        </w:r>
      </w:hyperlink>
      <w:r w:rsidR="00CC76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410FF988" w14:textId="77777777" w:rsidR="00CC765D" w:rsidRPr="00EB4E89" w:rsidRDefault="00E22B5E" w:rsidP="00CC765D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CC765D" w:rsidRPr="00DE1AB3">
          <w:rPr>
            <w:rStyle w:val="Hyperlink"/>
            <w:rFonts w:ascii="Arial" w:hAnsi="Arial" w:cs="Arial"/>
            <w:sz w:val="24"/>
            <w:szCs w:val="24"/>
          </w:rPr>
          <w:t>https://www.gov.uk/government/publications/wuhan-novel-coronavirus-infection-prevention-and-control</w:t>
        </w:r>
      </w:hyperlink>
      <w:r w:rsidR="00CC76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CE4A7C8" w14:textId="77777777" w:rsidR="00CC765D" w:rsidRDefault="00CC765D" w:rsidP="00CC765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71A">
        <w:rPr>
          <w:rFonts w:ascii="Arial" w:hAnsi="Arial" w:cs="Arial"/>
          <w:sz w:val="24"/>
          <w:szCs w:val="24"/>
        </w:rPr>
        <w:t>NHSE (</w:t>
      </w:r>
      <w:r>
        <w:rPr>
          <w:rFonts w:ascii="Arial" w:hAnsi="Arial" w:cs="Arial"/>
          <w:sz w:val="24"/>
          <w:szCs w:val="24"/>
        </w:rPr>
        <w:t xml:space="preserve">March </w:t>
      </w:r>
      <w:r w:rsidRPr="0008271A">
        <w:rPr>
          <w:rFonts w:ascii="Arial" w:hAnsi="Arial" w:cs="Arial"/>
          <w:sz w:val="24"/>
          <w:szCs w:val="24"/>
        </w:rPr>
        <w:t>2022)</w:t>
      </w:r>
      <w:r>
        <w:rPr>
          <w:rFonts w:ascii="Arial" w:hAnsi="Arial" w:cs="Arial"/>
          <w:sz w:val="24"/>
          <w:szCs w:val="24"/>
        </w:rPr>
        <w:t xml:space="preserve">: </w:t>
      </w:r>
      <w:r w:rsidRPr="0008271A">
        <w:rPr>
          <w:rFonts w:ascii="Arial" w:hAnsi="Arial" w:cs="Arial"/>
          <w:sz w:val="24"/>
          <w:szCs w:val="24"/>
        </w:rPr>
        <w:t xml:space="preserve">Living with COVID-19 – testing update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5612D" w14:textId="77777777" w:rsidR="00CC765D" w:rsidRPr="00895BAD" w:rsidRDefault="00E22B5E" w:rsidP="00CC765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CC765D" w:rsidRPr="00895BAD">
          <w:rPr>
            <w:rFonts w:ascii="Arial" w:hAnsi="Arial" w:cs="Arial"/>
            <w:color w:val="0000FF"/>
            <w:sz w:val="24"/>
            <w:szCs w:val="24"/>
            <w:u w:val="single"/>
          </w:rPr>
          <w:t>https://cpoc.org.uk/guidance-sars-cov-2-infection-covid-19-and-timing-elective-surgery</w:t>
        </w:r>
      </w:hyperlink>
      <w:r w:rsidR="00CC765D" w:rsidRPr="00895BAD">
        <w:rPr>
          <w:rFonts w:ascii="Arial" w:hAnsi="Arial" w:cs="Arial"/>
          <w:color w:val="1F497D"/>
          <w:sz w:val="24"/>
          <w:szCs w:val="24"/>
        </w:rPr>
        <w:t>)</w:t>
      </w:r>
    </w:p>
    <w:p w14:paraId="686DB3B1" w14:textId="77777777" w:rsidR="00CC765D" w:rsidRDefault="00CC765D" w:rsidP="00CC765D">
      <w:pPr>
        <w:spacing w:after="0" w:line="240" w:lineRule="auto"/>
        <w:rPr>
          <w:rFonts w:ascii="Arial" w:hAnsi="Arial" w:cs="Arial"/>
          <w:b/>
          <w:u w:val="single"/>
        </w:rPr>
      </w:pPr>
    </w:p>
    <w:p w14:paraId="7CC5EB78" w14:textId="77777777" w:rsidR="00CC765D" w:rsidRPr="00CC765D" w:rsidRDefault="00CC765D" w:rsidP="00CC765D">
      <w:pPr>
        <w:spacing w:after="120" w:line="240" w:lineRule="auto"/>
        <w:rPr>
          <w:rFonts w:ascii="Arial" w:hAnsi="Arial" w:cs="Arial"/>
        </w:rPr>
      </w:pPr>
    </w:p>
    <w:sectPr w:rsidR="00CC765D" w:rsidRPr="00CC765D" w:rsidSect="005A33D5">
      <w:pgSz w:w="11906" w:h="16838" w:code="9"/>
      <w:pgMar w:top="851" w:right="851" w:bottom="851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C0B6" w14:textId="77777777" w:rsidR="001F55FC" w:rsidRDefault="001F55FC" w:rsidP="00C762CD">
      <w:pPr>
        <w:spacing w:after="0" w:line="240" w:lineRule="auto"/>
      </w:pPr>
      <w:r>
        <w:separator/>
      </w:r>
    </w:p>
  </w:endnote>
  <w:endnote w:type="continuationSeparator" w:id="0">
    <w:p w14:paraId="70E32B57" w14:textId="77777777" w:rsidR="001F55FC" w:rsidRDefault="001F55FC" w:rsidP="00C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0248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7C85DE9" w14:textId="13BB5A0F" w:rsidR="00986949" w:rsidRPr="00EB4E89" w:rsidRDefault="00986949" w:rsidP="00E26EFA">
        <w:pPr>
          <w:pStyle w:val="Footer"/>
          <w:rPr>
            <w:sz w:val="16"/>
            <w:szCs w:val="16"/>
          </w:rPr>
        </w:pPr>
        <w:r w:rsidRPr="00EB4E89">
          <w:rPr>
            <w:rFonts w:ascii="Arial" w:hAnsi="Arial" w:cs="Arial"/>
            <w:sz w:val="16"/>
            <w:szCs w:val="16"/>
          </w:rPr>
          <w:t>Patient Management &amp; Flow COVID -19</w:t>
        </w:r>
        <w:r w:rsidR="00CC765D">
          <w:rPr>
            <w:rFonts w:ascii="Arial" w:hAnsi="Arial" w:cs="Arial"/>
            <w:sz w:val="16"/>
            <w:szCs w:val="16"/>
          </w:rPr>
          <w:t xml:space="preserve"> </w:t>
        </w:r>
        <w:proofErr w:type="gramStart"/>
        <w:r w:rsidR="00CC765D">
          <w:rPr>
            <w:rFonts w:ascii="Arial" w:hAnsi="Arial" w:cs="Arial"/>
            <w:sz w:val="16"/>
            <w:szCs w:val="16"/>
          </w:rPr>
          <w:t>(</w:t>
        </w:r>
        <w:r w:rsidR="00EB4E89">
          <w:rPr>
            <w:rFonts w:ascii="Arial" w:hAnsi="Arial" w:cs="Arial"/>
            <w:sz w:val="16"/>
            <w:szCs w:val="16"/>
          </w:rPr>
          <w:t xml:space="preserve"> </w:t>
        </w:r>
        <w:r w:rsidR="00895BAD" w:rsidRPr="00EB4E89">
          <w:rPr>
            <w:rFonts w:ascii="Arial" w:hAnsi="Arial" w:cs="Arial"/>
            <w:sz w:val="16"/>
            <w:szCs w:val="16"/>
          </w:rPr>
          <w:t>FINAL</w:t>
        </w:r>
        <w:proofErr w:type="gramEnd"/>
        <w:r w:rsidR="00895BAD" w:rsidRPr="00EB4E89">
          <w:rPr>
            <w:rFonts w:ascii="Arial" w:hAnsi="Arial" w:cs="Arial"/>
            <w:sz w:val="16"/>
            <w:szCs w:val="16"/>
          </w:rPr>
          <w:t>)</w:t>
        </w:r>
      </w:p>
      <w:p w14:paraId="7CC769E4" w14:textId="77777777" w:rsidR="00986949" w:rsidRPr="00EB4E89" w:rsidRDefault="00986949" w:rsidP="00E26EFA">
        <w:pPr>
          <w:pStyle w:val="Footer"/>
          <w:rPr>
            <w:rFonts w:ascii="Arial" w:hAnsi="Arial" w:cs="Arial"/>
            <w:sz w:val="16"/>
            <w:szCs w:val="16"/>
          </w:rPr>
        </w:pPr>
        <w:r w:rsidRPr="00EB4E89">
          <w:rPr>
            <w:rFonts w:ascii="Arial" w:hAnsi="Arial" w:cs="Arial"/>
            <w:sz w:val="16"/>
            <w:szCs w:val="16"/>
          </w:rPr>
          <w:t>Infection Prevention &amp; Control Team</w:t>
        </w:r>
      </w:p>
      <w:p w14:paraId="09363D27" w14:textId="724087A9" w:rsidR="00986949" w:rsidRPr="00EB4E89" w:rsidRDefault="00EB4E89" w:rsidP="00E26EF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V1.8. 25-</w:t>
        </w:r>
        <w:r w:rsidR="00D74C03" w:rsidRPr="00EB4E89">
          <w:rPr>
            <w:rFonts w:ascii="Arial" w:hAnsi="Arial" w:cs="Arial"/>
            <w:sz w:val="16"/>
            <w:szCs w:val="16"/>
          </w:rPr>
          <w:t>4</w:t>
        </w:r>
        <w:r w:rsidR="00986949" w:rsidRPr="00EB4E89">
          <w:rPr>
            <w:rFonts w:ascii="Arial" w:hAnsi="Arial" w:cs="Arial"/>
            <w:sz w:val="16"/>
            <w:szCs w:val="16"/>
          </w:rPr>
          <w:t>-2022</w:t>
        </w:r>
      </w:p>
      <w:p w14:paraId="00D4B53F" w14:textId="77777777" w:rsidR="00986949" w:rsidRPr="00126796" w:rsidRDefault="00986949" w:rsidP="00126796">
        <w:pPr>
          <w:pStyle w:val="Footer"/>
          <w:jc w:val="center"/>
          <w:rPr>
            <w:sz w:val="20"/>
            <w:szCs w:val="20"/>
          </w:rPr>
        </w:pPr>
        <w:r w:rsidRPr="00E26EFA">
          <w:rPr>
            <w:sz w:val="20"/>
            <w:szCs w:val="20"/>
          </w:rPr>
          <w:fldChar w:fldCharType="begin"/>
        </w:r>
        <w:r w:rsidRPr="00E26EFA">
          <w:rPr>
            <w:sz w:val="20"/>
            <w:szCs w:val="20"/>
          </w:rPr>
          <w:instrText xml:space="preserve"> PAGE   \* MERGEFORMAT </w:instrText>
        </w:r>
        <w:r w:rsidRPr="00E26EFA">
          <w:rPr>
            <w:sz w:val="20"/>
            <w:szCs w:val="20"/>
          </w:rPr>
          <w:fldChar w:fldCharType="separate"/>
        </w:r>
        <w:r w:rsidR="00CC765D">
          <w:rPr>
            <w:noProof/>
            <w:sz w:val="20"/>
            <w:szCs w:val="20"/>
          </w:rPr>
          <w:t>1</w:t>
        </w:r>
        <w:r w:rsidRPr="00E26EF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B76C" w14:textId="77777777" w:rsidR="001F55FC" w:rsidRDefault="001F55FC" w:rsidP="00C762CD">
      <w:pPr>
        <w:spacing w:after="0" w:line="240" w:lineRule="auto"/>
      </w:pPr>
      <w:r>
        <w:separator/>
      </w:r>
    </w:p>
  </w:footnote>
  <w:footnote w:type="continuationSeparator" w:id="0">
    <w:p w14:paraId="0198088A" w14:textId="77777777" w:rsidR="001F55FC" w:rsidRDefault="001F55FC" w:rsidP="00C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772" w14:textId="77777777" w:rsidR="00986949" w:rsidRDefault="00986949" w:rsidP="00126796">
    <w:pPr>
      <w:pStyle w:val="Header"/>
    </w:pPr>
  </w:p>
  <w:p w14:paraId="2E6B4576" w14:textId="77777777" w:rsidR="00986949" w:rsidRDefault="00986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F0AE"/>
    <w:multiLevelType w:val="hybridMultilevel"/>
    <w:tmpl w:val="39AFFDB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415EC7"/>
    <w:multiLevelType w:val="hybridMultilevel"/>
    <w:tmpl w:val="15C47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410"/>
    <w:multiLevelType w:val="hybridMultilevel"/>
    <w:tmpl w:val="C5F4D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5011"/>
    <w:multiLevelType w:val="hybridMultilevel"/>
    <w:tmpl w:val="CB46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0D8"/>
    <w:multiLevelType w:val="hybridMultilevel"/>
    <w:tmpl w:val="311EB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2FE4"/>
    <w:multiLevelType w:val="hybridMultilevel"/>
    <w:tmpl w:val="DD6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36"/>
    <w:multiLevelType w:val="hybridMultilevel"/>
    <w:tmpl w:val="ABAA29D6"/>
    <w:lvl w:ilvl="0" w:tplc="5B344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276F6"/>
    <w:multiLevelType w:val="hybridMultilevel"/>
    <w:tmpl w:val="28DA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50BB"/>
    <w:multiLevelType w:val="hybridMultilevel"/>
    <w:tmpl w:val="C5CE0F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7A263E5"/>
    <w:multiLevelType w:val="hybridMultilevel"/>
    <w:tmpl w:val="3104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0273"/>
    <w:multiLevelType w:val="hybridMultilevel"/>
    <w:tmpl w:val="4D86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106D0"/>
    <w:multiLevelType w:val="hybridMultilevel"/>
    <w:tmpl w:val="2670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F5C"/>
    <w:multiLevelType w:val="hybridMultilevel"/>
    <w:tmpl w:val="2A28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05B"/>
    <w:multiLevelType w:val="hybridMultilevel"/>
    <w:tmpl w:val="288497B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823C6"/>
    <w:multiLevelType w:val="hybridMultilevel"/>
    <w:tmpl w:val="1E260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F4F"/>
    <w:multiLevelType w:val="hybridMultilevel"/>
    <w:tmpl w:val="5360E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67378"/>
    <w:multiLevelType w:val="hybridMultilevel"/>
    <w:tmpl w:val="023A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AEC"/>
    <w:multiLevelType w:val="hybridMultilevel"/>
    <w:tmpl w:val="627C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A3C31"/>
    <w:multiLevelType w:val="hybridMultilevel"/>
    <w:tmpl w:val="8DA8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A7E44"/>
    <w:multiLevelType w:val="hybridMultilevel"/>
    <w:tmpl w:val="35321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290F"/>
    <w:multiLevelType w:val="hybridMultilevel"/>
    <w:tmpl w:val="D3A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47428"/>
    <w:multiLevelType w:val="hybridMultilevel"/>
    <w:tmpl w:val="081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62128"/>
    <w:multiLevelType w:val="hybridMultilevel"/>
    <w:tmpl w:val="5FE4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0E81"/>
    <w:multiLevelType w:val="hybridMultilevel"/>
    <w:tmpl w:val="494C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C1D5F"/>
    <w:multiLevelType w:val="hybridMultilevel"/>
    <w:tmpl w:val="08A2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85D4C"/>
    <w:multiLevelType w:val="hybridMultilevel"/>
    <w:tmpl w:val="8110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3B67"/>
    <w:multiLevelType w:val="hybridMultilevel"/>
    <w:tmpl w:val="5A1E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814DB"/>
    <w:multiLevelType w:val="hybridMultilevel"/>
    <w:tmpl w:val="71D8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2690A"/>
    <w:multiLevelType w:val="hybridMultilevel"/>
    <w:tmpl w:val="D9E00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70E31"/>
    <w:multiLevelType w:val="hybridMultilevel"/>
    <w:tmpl w:val="1E12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402B"/>
    <w:multiLevelType w:val="hybridMultilevel"/>
    <w:tmpl w:val="4DE2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C381B"/>
    <w:multiLevelType w:val="hybridMultilevel"/>
    <w:tmpl w:val="4804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E4295"/>
    <w:multiLevelType w:val="hybridMultilevel"/>
    <w:tmpl w:val="362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75F5D"/>
    <w:multiLevelType w:val="hybridMultilevel"/>
    <w:tmpl w:val="1E089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1475A"/>
    <w:multiLevelType w:val="hybridMultilevel"/>
    <w:tmpl w:val="3320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32717"/>
    <w:multiLevelType w:val="hybridMultilevel"/>
    <w:tmpl w:val="CB7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C4BAF"/>
    <w:multiLevelType w:val="hybridMultilevel"/>
    <w:tmpl w:val="27FE91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A33C1"/>
    <w:multiLevelType w:val="hybridMultilevel"/>
    <w:tmpl w:val="0C22C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7A8"/>
    <w:multiLevelType w:val="hybridMultilevel"/>
    <w:tmpl w:val="65B0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6E4C"/>
    <w:multiLevelType w:val="hybridMultilevel"/>
    <w:tmpl w:val="6F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512F"/>
    <w:multiLevelType w:val="hybridMultilevel"/>
    <w:tmpl w:val="7B4E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34178"/>
    <w:multiLevelType w:val="hybridMultilevel"/>
    <w:tmpl w:val="F244A8F6"/>
    <w:lvl w:ilvl="0" w:tplc="0B3692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D1347"/>
    <w:multiLevelType w:val="hybridMultilevel"/>
    <w:tmpl w:val="990A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713A0"/>
    <w:multiLevelType w:val="hybridMultilevel"/>
    <w:tmpl w:val="125C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72E74"/>
    <w:multiLevelType w:val="hybridMultilevel"/>
    <w:tmpl w:val="25489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2024">
    <w:abstractNumId w:val="36"/>
  </w:num>
  <w:num w:numId="2" w16cid:durableId="463229875">
    <w:abstractNumId w:val="1"/>
  </w:num>
  <w:num w:numId="3" w16cid:durableId="1314604950">
    <w:abstractNumId w:val="23"/>
  </w:num>
  <w:num w:numId="4" w16cid:durableId="1193152877">
    <w:abstractNumId w:val="20"/>
  </w:num>
  <w:num w:numId="5" w16cid:durableId="2027900693">
    <w:abstractNumId w:val="33"/>
  </w:num>
  <w:num w:numId="6" w16cid:durableId="1639802887">
    <w:abstractNumId w:val="26"/>
  </w:num>
  <w:num w:numId="7" w16cid:durableId="1381662148">
    <w:abstractNumId w:val="21"/>
  </w:num>
  <w:num w:numId="8" w16cid:durableId="309674710">
    <w:abstractNumId w:val="11"/>
  </w:num>
  <w:num w:numId="9" w16cid:durableId="152334452">
    <w:abstractNumId w:val="7"/>
  </w:num>
  <w:num w:numId="10" w16cid:durableId="2098482578">
    <w:abstractNumId w:val="30"/>
  </w:num>
  <w:num w:numId="11" w16cid:durableId="467089949">
    <w:abstractNumId w:val="25"/>
  </w:num>
  <w:num w:numId="12" w16cid:durableId="102117819">
    <w:abstractNumId w:val="27"/>
  </w:num>
  <w:num w:numId="13" w16cid:durableId="1152137943">
    <w:abstractNumId w:val="3"/>
  </w:num>
  <w:num w:numId="14" w16cid:durableId="1734769628">
    <w:abstractNumId w:val="32"/>
  </w:num>
  <w:num w:numId="15" w16cid:durableId="210650021">
    <w:abstractNumId w:val="22"/>
  </w:num>
  <w:num w:numId="16" w16cid:durableId="569467594">
    <w:abstractNumId w:val="4"/>
  </w:num>
  <w:num w:numId="17" w16cid:durableId="505827380">
    <w:abstractNumId w:val="37"/>
  </w:num>
  <w:num w:numId="18" w16cid:durableId="1704090857">
    <w:abstractNumId w:val="28"/>
  </w:num>
  <w:num w:numId="19" w16cid:durableId="57215733">
    <w:abstractNumId w:val="19"/>
  </w:num>
  <w:num w:numId="20" w16cid:durableId="1206526458">
    <w:abstractNumId w:val="6"/>
  </w:num>
  <w:num w:numId="21" w16cid:durableId="339547605">
    <w:abstractNumId w:val="9"/>
  </w:num>
  <w:num w:numId="22" w16cid:durableId="1609504956">
    <w:abstractNumId w:val="0"/>
  </w:num>
  <w:num w:numId="23" w16cid:durableId="759184930">
    <w:abstractNumId w:val="40"/>
  </w:num>
  <w:num w:numId="24" w16cid:durableId="1011683412">
    <w:abstractNumId w:val="44"/>
  </w:num>
  <w:num w:numId="25" w16cid:durableId="812992126">
    <w:abstractNumId w:val="43"/>
  </w:num>
  <w:num w:numId="26" w16cid:durableId="1168715794">
    <w:abstractNumId w:val="41"/>
  </w:num>
  <w:num w:numId="27" w16cid:durableId="210312756">
    <w:abstractNumId w:val="13"/>
  </w:num>
  <w:num w:numId="28" w16cid:durableId="2112896080">
    <w:abstractNumId w:val="14"/>
  </w:num>
  <w:num w:numId="29" w16cid:durableId="1666545978">
    <w:abstractNumId w:val="18"/>
  </w:num>
  <w:num w:numId="30" w16cid:durableId="81411499">
    <w:abstractNumId w:val="39"/>
  </w:num>
  <w:num w:numId="31" w16cid:durableId="1264218964">
    <w:abstractNumId w:val="15"/>
  </w:num>
  <w:num w:numId="32" w16cid:durableId="792863477">
    <w:abstractNumId w:val="8"/>
  </w:num>
  <w:num w:numId="33" w16cid:durableId="2125952037">
    <w:abstractNumId w:val="10"/>
  </w:num>
  <w:num w:numId="34" w16cid:durableId="823399735">
    <w:abstractNumId w:val="34"/>
  </w:num>
  <w:num w:numId="35" w16cid:durableId="1929540609">
    <w:abstractNumId w:val="42"/>
  </w:num>
  <w:num w:numId="36" w16cid:durableId="1394082081">
    <w:abstractNumId w:val="17"/>
  </w:num>
  <w:num w:numId="37" w16cid:durableId="817065628">
    <w:abstractNumId w:val="16"/>
  </w:num>
  <w:num w:numId="38" w16cid:durableId="1209688153">
    <w:abstractNumId w:val="2"/>
  </w:num>
  <w:num w:numId="39" w16cid:durableId="1550876268">
    <w:abstractNumId w:val="38"/>
  </w:num>
  <w:num w:numId="40" w16cid:durableId="733166923">
    <w:abstractNumId w:val="5"/>
  </w:num>
  <w:num w:numId="41" w16cid:durableId="1732800465">
    <w:abstractNumId w:val="24"/>
  </w:num>
  <w:num w:numId="42" w16cid:durableId="752898212">
    <w:abstractNumId w:val="31"/>
  </w:num>
  <w:num w:numId="43" w16cid:durableId="1602882298">
    <w:abstractNumId w:val="12"/>
  </w:num>
  <w:num w:numId="44" w16cid:durableId="217136190">
    <w:abstractNumId w:val="29"/>
  </w:num>
  <w:num w:numId="45" w16cid:durableId="8437147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4C"/>
    <w:rsid w:val="000003B3"/>
    <w:rsid w:val="00003AAC"/>
    <w:rsid w:val="00007E7A"/>
    <w:rsid w:val="000216E8"/>
    <w:rsid w:val="00031E83"/>
    <w:rsid w:val="00032EBB"/>
    <w:rsid w:val="00047FE6"/>
    <w:rsid w:val="000538AB"/>
    <w:rsid w:val="00061604"/>
    <w:rsid w:val="00063E5C"/>
    <w:rsid w:val="0006502A"/>
    <w:rsid w:val="00072326"/>
    <w:rsid w:val="000822CA"/>
    <w:rsid w:val="0008271A"/>
    <w:rsid w:val="00086EAC"/>
    <w:rsid w:val="00091D6B"/>
    <w:rsid w:val="00094B92"/>
    <w:rsid w:val="000A0AE7"/>
    <w:rsid w:val="000C396B"/>
    <w:rsid w:val="000D0E47"/>
    <w:rsid w:val="000D17ED"/>
    <w:rsid w:val="000E760A"/>
    <w:rsid w:val="000F3D49"/>
    <w:rsid w:val="000F4168"/>
    <w:rsid w:val="00114640"/>
    <w:rsid w:val="001239A5"/>
    <w:rsid w:val="00124465"/>
    <w:rsid w:val="00125F7C"/>
    <w:rsid w:val="0012606D"/>
    <w:rsid w:val="00126796"/>
    <w:rsid w:val="00136568"/>
    <w:rsid w:val="00141E38"/>
    <w:rsid w:val="00166AD3"/>
    <w:rsid w:val="0017384F"/>
    <w:rsid w:val="001806F1"/>
    <w:rsid w:val="001832C2"/>
    <w:rsid w:val="001842BD"/>
    <w:rsid w:val="00190163"/>
    <w:rsid w:val="00196AEB"/>
    <w:rsid w:val="001A4EBA"/>
    <w:rsid w:val="001B10CA"/>
    <w:rsid w:val="001C4F40"/>
    <w:rsid w:val="001C59BC"/>
    <w:rsid w:val="001D0C80"/>
    <w:rsid w:val="001D18E6"/>
    <w:rsid w:val="001D78BB"/>
    <w:rsid w:val="001E3FED"/>
    <w:rsid w:val="001E496B"/>
    <w:rsid w:val="001F186E"/>
    <w:rsid w:val="001F4BF3"/>
    <w:rsid w:val="001F55FC"/>
    <w:rsid w:val="0020404E"/>
    <w:rsid w:val="00227D3F"/>
    <w:rsid w:val="0023604C"/>
    <w:rsid w:val="002420A7"/>
    <w:rsid w:val="002453B8"/>
    <w:rsid w:val="00270D0D"/>
    <w:rsid w:val="0027282E"/>
    <w:rsid w:val="00286767"/>
    <w:rsid w:val="002951B8"/>
    <w:rsid w:val="002A170A"/>
    <w:rsid w:val="002A59EB"/>
    <w:rsid w:val="002B3BDB"/>
    <w:rsid w:val="002B534A"/>
    <w:rsid w:val="002C4A6A"/>
    <w:rsid w:val="002C5BAD"/>
    <w:rsid w:val="002D2063"/>
    <w:rsid w:val="002F03AC"/>
    <w:rsid w:val="00300726"/>
    <w:rsid w:val="0030516D"/>
    <w:rsid w:val="00311C16"/>
    <w:rsid w:val="00311C69"/>
    <w:rsid w:val="0032717B"/>
    <w:rsid w:val="003308DA"/>
    <w:rsid w:val="00330D54"/>
    <w:rsid w:val="00336BC6"/>
    <w:rsid w:val="003474D0"/>
    <w:rsid w:val="0036230B"/>
    <w:rsid w:val="00380481"/>
    <w:rsid w:val="00385BD3"/>
    <w:rsid w:val="003B7279"/>
    <w:rsid w:val="003C34DC"/>
    <w:rsid w:val="003C4DEE"/>
    <w:rsid w:val="003C59AB"/>
    <w:rsid w:val="003C71D9"/>
    <w:rsid w:val="003C7412"/>
    <w:rsid w:val="003D00E1"/>
    <w:rsid w:val="003D2F3B"/>
    <w:rsid w:val="003E1D96"/>
    <w:rsid w:val="00404227"/>
    <w:rsid w:val="0041637D"/>
    <w:rsid w:val="004179FF"/>
    <w:rsid w:val="00436EB3"/>
    <w:rsid w:val="00440974"/>
    <w:rsid w:val="00443C60"/>
    <w:rsid w:val="00456BE0"/>
    <w:rsid w:val="00457671"/>
    <w:rsid w:val="00475461"/>
    <w:rsid w:val="004A537F"/>
    <w:rsid w:val="004A6D57"/>
    <w:rsid w:val="004B61E3"/>
    <w:rsid w:val="004C7F46"/>
    <w:rsid w:val="004D473A"/>
    <w:rsid w:val="004E1604"/>
    <w:rsid w:val="004E5A6F"/>
    <w:rsid w:val="004F071D"/>
    <w:rsid w:val="004F5800"/>
    <w:rsid w:val="00511FED"/>
    <w:rsid w:val="00522DFD"/>
    <w:rsid w:val="00524930"/>
    <w:rsid w:val="00526884"/>
    <w:rsid w:val="00534139"/>
    <w:rsid w:val="005563AA"/>
    <w:rsid w:val="0056193E"/>
    <w:rsid w:val="00561BF5"/>
    <w:rsid w:val="00573B89"/>
    <w:rsid w:val="005A03BD"/>
    <w:rsid w:val="005A3257"/>
    <w:rsid w:val="005A33D5"/>
    <w:rsid w:val="005A5E1C"/>
    <w:rsid w:val="005B0F8F"/>
    <w:rsid w:val="005B17A6"/>
    <w:rsid w:val="005B1D78"/>
    <w:rsid w:val="005B3C6D"/>
    <w:rsid w:val="005E5C4E"/>
    <w:rsid w:val="005F2257"/>
    <w:rsid w:val="00603471"/>
    <w:rsid w:val="0062256E"/>
    <w:rsid w:val="0065546B"/>
    <w:rsid w:val="00663F70"/>
    <w:rsid w:val="00666625"/>
    <w:rsid w:val="00677C14"/>
    <w:rsid w:val="00682125"/>
    <w:rsid w:val="00695B2F"/>
    <w:rsid w:val="006B0736"/>
    <w:rsid w:val="006C167F"/>
    <w:rsid w:val="006D18E7"/>
    <w:rsid w:val="006D6325"/>
    <w:rsid w:val="006E1D80"/>
    <w:rsid w:val="006E4454"/>
    <w:rsid w:val="00724BDF"/>
    <w:rsid w:val="00725B5A"/>
    <w:rsid w:val="00731A0B"/>
    <w:rsid w:val="0074254F"/>
    <w:rsid w:val="0076553F"/>
    <w:rsid w:val="00767B2C"/>
    <w:rsid w:val="0079065B"/>
    <w:rsid w:val="00790E31"/>
    <w:rsid w:val="00791299"/>
    <w:rsid w:val="00793AFC"/>
    <w:rsid w:val="007C4B21"/>
    <w:rsid w:val="007C65BD"/>
    <w:rsid w:val="007D4985"/>
    <w:rsid w:val="007F0954"/>
    <w:rsid w:val="007F5724"/>
    <w:rsid w:val="007F6243"/>
    <w:rsid w:val="00811CB7"/>
    <w:rsid w:val="008256FF"/>
    <w:rsid w:val="0083440B"/>
    <w:rsid w:val="00887683"/>
    <w:rsid w:val="00887A68"/>
    <w:rsid w:val="00892216"/>
    <w:rsid w:val="00895BAD"/>
    <w:rsid w:val="008A2079"/>
    <w:rsid w:val="008A5C6A"/>
    <w:rsid w:val="008A6A47"/>
    <w:rsid w:val="008B2154"/>
    <w:rsid w:val="008C052C"/>
    <w:rsid w:val="008D3697"/>
    <w:rsid w:val="008D4B9F"/>
    <w:rsid w:val="008E77A5"/>
    <w:rsid w:val="008F1B4C"/>
    <w:rsid w:val="009020EF"/>
    <w:rsid w:val="0090677E"/>
    <w:rsid w:val="009201F1"/>
    <w:rsid w:val="00946798"/>
    <w:rsid w:val="00946E8C"/>
    <w:rsid w:val="00950549"/>
    <w:rsid w:val="00986949"/>
    <w:rsid w:val="00990C88"/>
    <w:rsid w:val="00994CAD"/>
    <w:rsid w:val="009A45A5"/>
    <w:rsid w:val="009B1B97"/>
    <w:rsid w:val="009C5774"/>
    <w:rsid w:val="009D25C2"/>
    <w:rsid w:val="009D7478"/>
    <w:rsid w:val="009E357E"/>
    <w:rsid w:val="009E767B"/>
    <w:rsid w:val="009F46B5"/>
    <w:rsid w:val="00A14058"/>
    <w:rsid w:val="00A31A09"/>
    <w:rsid w:val="00A440F3"/>
    <w:rsid w:val="00A465DC"/>
    <w:rsid w:val="00A47C30"/>
    <w:rsid w:val="00A570E6"/>
    <w:rsid w:val="00A67048"/>
    <w:rsid w:val="00A813B1"/>
    <w:rsid w:val="00A818EE"/>
    <w:rsid w:val="00A83B60"/>
    <w:rsid w:val="00AD1E8C"/>
    <w:rsid w:val="00AD45CE"/>
    <w:rsid w:val="00AE2596"/>
    <w:rsid w:val="00B000E5"/>
    <w:rsid w:val="00B04F35"/>
    <w:rsid w:val="00B1532D"/>
    <w:rsid w:val="00B32AD4"/>
    <w:rsid w:val="00B34B99"/>
    <w:rsid w:val="00B423C1"/>
    <w:rsid w:val="00B52D50"/>
    <w:rsid w:val="00B60C62"/>
    <w:rsid w:val="00B60F26"/>
    <w:rsid w:val="00B67B4D"/>
    <w:rsid w:val="00B73151"/>
    <w:rsid w:val="00B754F6"/>
    <w:rsid w:val="00B85E37"/>
    <w:rsid w:val="00B94B7A"/>
    <w:rsid w:val="00BA0C67"/>
    <w:rsid w:val="00BA5CEE"/>
    <w:rsid w:val="00BB2CDD"/>
    <w:rsid w:val="00BB3DC5"/>
    <w:rsid w:val="00BB462D"/>
    <w:rsid w:val="00BB631F"/>
    <w:rsid w:val="00BC0177"/>
    <w:rsid w:val="00BC3B1D"/>
    <w:rsid w:val="00BF1215"/>
    <w:rsid w:val="00BF4290"/>
    <w:rsid w:val="00BF53BA"/>
    <w:rsid w:val="00C10457"/>
    <w:rsid w:val="00C33394"/>
    <w:rsid w:val="00C457ED"/>
    <w:rsid w:val="00C46FA6"/>
    <w:rsid w:val="00C5352D"/>
    <w:rsid w:val="00C56091"/>
    <w:rsid w:val="00C57229"/>
    <w:rsid w:val="00C6374B"/>
    <w:rsid w:val="00C6771A"/>
    <w:rsid w:val="00C72598"/>
    <w:rsid w:val="00C762CD"/>
    <w:rsid w:val="00C9441D"/>
    <w:rsid w:val="00CA307C"/>
    <w:rsid w:val="00CC2FE2"/>
    <w:rsid w:val="00CC765D"/>
    <w:rsid w:val="00CD5BB7"/>
    <w:rsid w:val="00CE068D"/>
    <w:rsid w:val="00CE13BA"/>
    <w:rsid w:val="00D00CA3"/>
    <w:rsid w:val="00D058F7"/>
    <w:rsid w:val="00D40D91"/>
    <w:rsid w:val="00D62077"/>
    <w:rsid w:val="00D72698"/>
    <w:rsid w:val="00D73A24"/>
    <w:rsid w:val="00D74C03"/>
    <w:rsid w:val="00D82E1A"/>
    <w:rsid w:val="00D84D00"/>
    <w:rsid w:val="00D859F9"/>
    <w:rsid w:val="00D951DB"/>
    <w:rsid w:val="00DA6EDC"/>
    <w:rsid w:val="00DB0C1C"/>
    <w:rsid w:val="00DB4D9B"/>
    <w:rsid w:val="00DC08F6"/>
    <w:rsid w:val="00DC4604"/>
    <w:rsid w:val="00DC5BB2"/>
    <w:rsid w:val="00DD3B0B"/>
    <w:rsid w:val="00DE2B43"/>
    <w:rsid w:val="00DE573D"/>
    <w:rsid w:val="00DE6F90"/>
    <w:rsid w:val="00DF5788"/>
    <w:rsid w:val="00E15D00"/>
    <w:rsid w:val="00E16471"/>
    <w:rsid w:val="00E21AF3"/>
    <w:rsid w:val="00E22B5E"/>
    <w:rsid w:val="00E26EFA"/>
    <w:rsid w:val="00E27FA1"/>
    <w:rsid w:val="00E30281"/>
    <w:rsid w:val="00E32BF5"/>
    <w:rsid w:val="00E51714"/>
    <w:rsid w:val="00E776C7"/>
    <w:rsid w:val="00E91CD3"/>
    <w:rsid w:val="00E92615"/>
    <w:rsid w:val="00E95969"/>
    <w:rsid w:val="00EA2A9F"/>
    <w:rsid w:val="00EB0426"/>
    <w:rsid w:val="00EB4E89"/>
    <w:rsid w:val="00EC5FCE"/>
    <w:rsid w:val="00ED4B06"/>
    <w:rsid w:val="00EE261B"/>
    <w:rsid w:val="00EE5C59"/>
    <w:rsid w:val="00EE5CDA"/>
    <w:rsid w:val="00EE7462"/>
    <w:rsid w:val="00EF6626"/>
    <w:rsid w:val="00F00FB3"/>
    <w:rsid w:val="00F031F5"/>
    <w:rsid w:val="00F237AE"/>
    <w:rsid w:val="00F300C9"/>
    <w:rsid w:val="00F40C50"/>
    <w:rsid w:val="00F81843"/>
    <w:rsid w:val="00F82397"/>
    <w:rsid w:val="00F87A82"/>
    <w:rsid w:val="00FC00EB"/>
    <w:rsid w:val="00FD07CF"/>
    <w:rsid w:val="00FD4616"/>
    <w:rsid w:val="00FE03CB"/>
    <w:rsid w:val="00FE4519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E7362"/>
  <w15:docId w15:val="{65AD62B8-1E92-43F3-8AAF-0C151B9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3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CD"/>
  </w:style>
  <w:style w:type="paragraph" w:styleId="Footer">
    <w:name w:val="footer"/>
    <w:basedOn w:val="Normal"/>
    <w:link w:val="FooterChar"/>
    <w:uiPriority w:val="99"/>
    <w:unhideWhenUsed/>
    <w:rsid w:val="00C7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CD"/>
  </w:style>
  <w:style w:type="character" w:styleId="CommentReference">
    <w:name w:val="annotation reference"/>
    <w:basedOn w:val="DefaultParagraphFont"/>
    <w:uiPriority w:val="99"/>
    <w:semiHidden/>
    <w:unhideWhenUsed/>
    <w:rsid w:val="00196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EB"/>
    <w:rPr>
      <w:b/>
      <w:bCs/>
      <w:sz w:val="20"/>
      <w:szCs w:val="20"/>
    </w:rPr>
  </w:style>
  <w:style w:type="paragraph" w:styleId="NoSpacing">
    <w:name w:val="No Spacing"/>
    <w:uiPriority w:val="1"/>
    <w:qFormat/>
    <w:rsid w:val="00BF12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95B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E8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uk/government/publications/covid-19-guidance-for-stepdown-of-infection-control-precautions-within-hospitals-and-discharging-covid-19-patients-from-hospital-to-home-settings/guidance-for-stepdown-of-infection-control-precautions-and-discharg" TargetMode="External"/><Relationship Id="rId18" Type="http://schemas.openxmlformats.org/officeDocument/2006/relationships/hyperlink" Target="https://www.gov.uk/government/publications/wuhan-novel-coronavirus-infection-prevention-and-contro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ice.org.uk/guidance/ng17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cpoc.org.uk/guidance-sars-cov-2-infection-covid-19-and-timing-elective-surger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overnment/publications/covid-19-guidance-for-stepdown-of-infection-control-precautions-within-hospitals-and-discharging-covid-19-patients-from-hospital-to-home-settings/guidance-for-stepdown-of-infection-control-precautions-and-discha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or_x0020_Archive xmlns="faec5427-d9c2-4e52-bdc2-fdfa0a11af78">2025-07-08T23:00:00+00:00</Date_x0020_for_x0020_Archive>
    <Date_x0020_of_x0020_Equality_x0020_Impact_x0020_Assessment xmlns="faec5427-d9c2-4e52-bdc2-fdfa0a11af78">2024-07-08T23:00:00+00:00</Date_x0020_of_x0020_Equality_x0020_Impact_x0020_Assessment>
    <Category xmlns="faec5427-d9c2-4e52-bdc2-fdfa0a11af78">COVID-19 Guidance</Category>
    <Ratified_x0020_By xmlns="faec5427-d9c2-4e52-bdc2-fdfa0a11af78">Infection Prevention Committee</Ratified_x0020_By>
    <_Status xmlns="http://schemas.microsoft.com/sharepoint/v3/fields">Approved</_Status>
    <IconOverlay xmlns="http://schemas.microsoft.com/sharepoint/v4" xsi:nil="true"/>
    <Date_x0020_for_x0020_Review xmlns="faec5427-d9c2-4e52-bdc2-fdfa0a11af78">2024-07-08T23:00:00+00:00</Date_x0020_for_x0020_Review>
    <Responsible_x0020_Director xmlns="faec5427-d9c2-4e52-bdc2-fdfa0a11af78">
      <UserInfo>
        <DisplayName>Oulton, Helen</DisplayName>
        <AccountId>28</AccountId>
        <AccountType/>
      </UserInfo>
    </Responsible_x0020_Director>
    <Version_x0020_comments xmlns="faec5427-d9c2-4e52-bdc2-fdfa0a11af78" xsi:nil="true"/>
    <Under_x0020_Review xmlns="faec5427-d9c2-4e52-bdc2-fdfa0a11af78" xsi:nil="true"/>
    <Date_x0020_approved xmlns="faec5427-d9c2-4e52-bdc2-fdfa0a11af78">2021-07-08T23:00:00+00:00</Date_x0020_approved>
    <Developed_x002f_Authored_x0020_By xmlns="faec5427-d9c2-4e52-bdc2-fdfa0a11af78">
      <UserInfo>
        <DisplayName>Oulton, Helen</DisplayName>
        <AccountId>28</AccountId>
        <AccountType/>
      </UserInfo>
    </Developed_x002f_Authored_x0020_By>
    <Intensive_x0020_Care_x0020_Documents xmlns="faec5427-d9c2-4e52-bdc2-fdfa0a11af78">NA</Intensive_x0020_Care_x0020_Documents>
    <Type_x0020_of_x0020_Documentation xmlns="faec5427-d9c2-4e52-bdc2-fdfa0a11af78">Policy and Procedure</Type_x0020_of_x0020_Documentation>
    <Version_x0020_Number xmlns="faec5427-d9c2-4e52-bdc2-fdfa0a11af78">1.6</Version_x0020_Number>
    <Clinical_x0020__x002f__x0020_Non_x0020_Clinical xmlns="faec5427-d9c2-4e52-bdc2-fdfa0a11af78">Clinical</Clinical_x0020__x002f__x0020_Non_x0020_Clinical>
    <_dlc_ExpireDateSaved xmlns="http://schemas.microsoft.com/sharepoint/v3" xsi:nil="true"/>
    <_dlc_ExpireDate xmlns="http://schemas.microsoft.com/sharepoint/v3">2027-07-08T23:00:00+00:00</_dlc_ExpireDate>
  </documentManagement>
</p:properties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B62DCDF76104BBA8F29BDF86DE809" ma:contentTypeVersion="218" ma:contentTypeDescription="Create a new document." ma:contentTypeScope="" ma:versionID="4c4aed201fc796d673708bf3ebc841e4">
  <xsd:schema xmlns:xsd="http://www.w3.org/2001/XMLSchema" xmlns:xs="http://www.w3.org/2001/XMLSchema" xmlns:p="http://schemas.microsoft.com/office/2006/metadata/properties" xmlns:ns1="http://schemas.microsoft.com/sharepoint/v3" xmlns:ns2="faec5427-d9c2-4e52-bdc2-fdfa0a11af78" xmlns:ns3="http://schemas.microsoft.com/sharepoint/v3/fields" xmlns:ns4="http://schemas.microsoft.com/sharepoint/v4" targetNamespace="http://schemas.microsoft.com/office/2006/metadata/properties" ma:root="true" ma:fieldsID="0f1291afc1364781a15ed4438c1e3aa1" ns1:_="" ns2:_="" ns3:_="" ns4:_="">
    <xsd:import namespace="http://schemas.microsoft.com/sharepoint/v3"/>
    <xsd:import namespace="faec5427-d9c2-4e52-bdc2-fdfa0a11af78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ype_x0020_of_x0020_Documentation" minOccurs="0"/>
                <xsd:element ref="ns3:_Status" minOccurs="0"/>
                <xsd:element ref="ns2:Clinical_x0020__x002f__x0020_Non_x0020_Clinical" minOccurs="0"/>
                <xsd:element ref="ns2:Intensive_x0020_Care_x0020_Documents" minOccurs="0"/>
                <xsd:element ref="ns2:Date_x0020_approved" minOccurs="0"/>
                <xsd:element ref="ns2:Date_x0020_for_x0020_Review"/>
                <xsd:element ref="ns2:Date_x0020_of_x0020_Equality_x0020_Impact_x0020_Assessment" minOccurs="0"/>
                <xsd:element ref="ns2:Developed_x002f_Authored_x0020_By"/>
                <xsd:element ref="ns2:Ratified_x0020_By" minOccurs="0"/>
                <xsd:element ref="ns2:Responsible_x0020_Director" minOccurs="0"/>
                <xsd:element ref="ns2:Version_x0020_comments" minOccurs="0"/>
                <xsd:element ref="ns2:Version_x0020_Number" minOccurs="0"/>
                <xsd:element ref="ns2:Date_x0020_for_x0020_Archive" minOccurs="0"/>
                <xsd:element ref="ns1:_dlc_Exempt" minOccurs="0"/>
                <xsd:element ref="ns1:_dlc_ExpireDateSaved" minOccurs="0"/>
                <xsd:element ref="ns1:_dlc_ExpireDate" minOccurs="0"/>
                <xsd:element ref="ns2:Under_x0020_Review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5427-d9c2-4e52-bdc2-fdfa0a11af7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General" ma:format="Dropdown" ma:internalName="Category">
      <xsd:simpleType>
        <xsd:restriction base="dms:Choice">
          <xsd:enumeration value="BCP"/>
          <xsd:enumeration value="COVID-19 Guidance"/>
          <xsd:enumeration value="General"/>
          <xsd:enumeration value="Finance"/>
          <xsd:enumeration value="Health and Safety"/>
          <xsd:enumeration value="Human Resources Policies"/>
          <xsd:enumeration value="Infection Control Policies"/>
          <xsd:enumeration value="Information Governance"/>
          <xsd:enumeration value="Laboratories"/>
          <xsd:enumeration value="Medicines Policies"/>
          <xsd:enumeration value="Metastatic Spinal Cord Compression"/>
          <xsd:enumeration value="Mental Health Policies"/>
          <xsd:enumeration value="MSCC"/>
          <xsd:enumeration value="Nutrition"/>
          <xsd:enumeration value="Safeguarding Children and Adults"/>
          <xsd:enumeration value="Transfusion"/>
        </xsd:restriction>
      </xsd:simpleType>
    </xsd:element>
    <xsd:element name="Type_x0020_of_x0020_Documentation" ma:index="3" nillable="true" ma:displayName="Type of Documentation" ma:default="Policy and Procedure" ma:format="Dropdown" ma:internalName="Type_x0020_of_x0020_Documentation">
      <xsd:simpleType>
        <xsd:restriction base="dms:Choice">
          <xsd:enumeration value="BCP"/>
          <xsd:enumeration value="Chart"/>
          <xsd:enumeration value="Clinical Guideline"/>
          <xsd:enumeration value="Form"/>
          <xsd:enumeration value="Monograph"/>
          <xsd:enumeration value="Pathway"/>
          <xsd:enumeration value="PGD"/>
          <xsd:enumeration value="Policy and Procedure"/>
          <xsd:enumeration value="Protocol"/>
          <xsd:enumeration value="SOP"/>
          <xsd:enumeration value="Strategy"/>
        </xsd:restriction>
      </xsd:simpleType>
    </xsd:element>
    <xsd:element name="Clinical_x0020__x002f__x0020_Non_x0020_Clinical" ma:index="5" nillable="true" ma:displayName="Clinical / Non Clinical" ma:default="Clinical" ma:format="RadioButtons" ma:internalName="Clinical_x0020__x002f__x0020_Non_x0020_Clinical">
      <xsd:simpleType>
        <xsd:restriction base="dms:Choice">
          <xsd:enumeration value="Clinical"/>
          <xsd:enumeration value="Non Clinical"/>
        </xsd:restriction>
      </xsd:simpleType>
    </xsd:element>
    <xsd:element name="Intensive_x0020_Care_x0020_Documents" ma:index="6" nillable="true" ma:displayName="Intensive Care Documents" ma:default="NA" ma:format="RadioButtons" ma:internalName="Intensive_x0020_Care_x0020_Documents">
      <xsd:simpleType>
        <xsd:restriction base="dms:Choice">
          <xsd:enumeration value="NA"/>
          <xsd:enumeration value="ICU Clinical Guidance and Checklist"/>
          <xsd:enumeration value="ICU Medicines"/>
        </xsd:restriction>
      </xsd:simpleType>
    </xsd:element>
    <xsd:element name="Date_x0020_approved" ma:index="7" nillable="true" ma:displayName="Date approved" ma:default="[today]" ma:format="DateOnly" ma:internalName="Date_x0020_approved">
      <xsd:simpleType>
        <xsd:restriction base="dms:DateTime"/>
      </xsd:simpleType>
    </xsd:element>
    <xsd:element name="Date_x0020_for_x0020_Review" ma:index="8" ma:displayName="Date for Review" ma:format="DateOnly" ma:internalName="Date_x0020_for_x0020_Review">
      <xsd:simpleType>
        <xsd:restriction base="dms:DateTime"/>
      </xsd:simpleType>
    </xsd:element>
    <xsd:element name="Date_x0020_of_x0020_Equality_x0020_Impact_x0020_Assessment" ma:index="9" nillable="true" ma:displayName="Date of Equality Impact Assessment" ma:format="DateOnly" ma:internalName="Date_x0020_of_x0020_Equality_x0020_Impact_x0020_Assessment">
      <xsd:simpleType>
        <xsd:restriction base="dms:DateTime"/>
      </xsd:simpleType>
    </xsd:element>
    <xsd:element name="Developed_x002f_Authored_x0020_By" ma:index="10" ma:displayName="Developed/Authored By" ma:list="UserInfo" ma:SearchPeopleOnly="false" ma:SharePointGroup="0" ma:internalName="Developed_x002f_Author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fied_x0020_By" ma:index="11" nillable="true" ma:displayName="Ratified By" ma:default="Audit Committee" ma:format="Dropdown" ma:internalName="Ratified_x0020_By">
      <xsd:simpleType>
        <xsd:restriction base="dms:Choice">
          <xsd:enumeration value="Audit Committee"/>
          <xsd:enumeration value="AUH"/>
          <xsd:enumeration value="AUH Clinical Governance"/>
          <xsd:enumeration value="Board"/>
          <xsd:enumeration value="Business &amp; Performance Committee"/>
          <xsd:enumeration value="Charity Committee"/>
          <xsd:enumeration value="Clinical Service Committee"/>
          <xsd:enumeration value="Clinical Effectiveness &amp; Service Group"/>
          <xsd:enumeration value="Command &amp; Control (Covid)"/>
          <xsd:enumeration value="Drug &amp; Therapeutic Committee"/>
          <xsd:enumeration value="End of Life Care Committee"/>
          <xsd:enumeration value="Governance Risk &amp; Quality"/>
          <xsd:enumeration value="Health, Safety &amp; Security Group"/>
          <xsd:enumeration value="Health &amp; Safety Committee"/>
          <xsd:enumeration value="Hospital Management Board"/>
          <xsd:enumeration value="Infection Prevention Committee"/>
          <xsd:enumeration value="Information Governance Security Forum"/>
          <xsd:enumeration value="ITU Operational Group"/>
          <xsd:enumeration value="LNC"/>
          <xsd:enumeration value="Operational Management Board"/>
          <xsd:enumeration value="Operational Nurse Management Group"/>
          <xsd:enumeration value="Not Applicable"/>
          <xsd:enumeration value="Nutrition Steering Group"/>
          <xsd:enumeration value="Patient Experience Group"/>
          <xsd:enumeration value="Patient Safety Group"/>
          <xsd:enumeration value="PNF"/>
          <xsd:enumeration value="Quality Committee"/>
          <xsd:enumeration value="Resilience Planning Group"/>
          <xsd:enumeration value="RDI Committee"/>
          <xsd:enumeration value="Safeguarding Group"/>
          <xsd:enumeration value="SPC/LNC"/>
          <xsd:enumeration value="Theatre User Group"/>
          <xsd:enumeration value="Walton Charity Committee"/>
        </xsd:restriction>
      </xsd:simpleType>
    </xsd:element>
    <xsd:element name="Responsible_x0020_Director" ma:index="12" nillable="true" ma:displayName="Responsible Director" ma:list="UserInfo" ma:SearchPeopleOnly="false" ma:SharePointGroup="0" ma:internalName="Responsible_x0020_Direc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comments" ma:index="13" nillable="true" ma:displayName="Version comments" ma:internalName="Version_x0020_comments">
      <xsd:simpleType>
        <xsd:restriction base="dms:Note">
          <xsd:maxLength value="255"/>
        </xsd:restriction>
      </xsd:simpleType>
    </xsd:element>
    <xsd:element name="Version_x0020_Number" ma:index="14" nillable="true" ma:displayName="Version Number" ma:decimals="1" ma:default="0.1" ma:internalName="Version_x0020_Number">
      <xsd:simpleType>
        <xsd:restriction base="dms:Number"/>
      </xsd:simpleType>
    </xsd:element>
    <xsd:element name="Date_x0020_for_x0020_Archive" ma:index="15" nillable="true" ma:displayName="Date for Archive" ma:description="Date doc due for archive" ma:format="DateOnly" ma:internalName="Date_x0020_for_x0020_Archive">
      <xsd:simpleType>
        <xsd:restriction base="dms:DateTime"/>
      </xsd:simpleType>
    </xsd:element>
    <xsd:element name="Under_x0020_Review" ma:index="28" nillable="true" ma:displayName="Under Review" ma:internalName="Under_x0020_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Document Status" ma:default="Approved" ma:format="Dropdown" ma:internalName="_Status">
      <xsd:simpleType>
        <xsd:restriction base="dms:Choice">
          <xsd:enumeration value="Approved"/>
          <xsd:enumeration value="Archive"/>
          <xsd:enumeration value="Consultation"/>
          <xsd:enumeration value="Draft"/>
          <xsd:enumeration value="Final"/>
          <xsd:enumeration value="Hidden"/>
          <xsd:enumeration value="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Document</p:Name>
  <p:Description>Documents in this library will be archived 3 years from the Date of Review </p:Description>
  <p:Statement>Documents in this library will be archived 3 years from the Date of Review </p:Statement>
  <p:PolicyItems>
    <p:PolicyItem featureId="Microsoft.Office.RecordsManagement.PolicyFeatures.Expiration" staticId="0x010100CC1B62DCDF76104BBA8F29BDF86DE809|-137706868" UniqueId="fa2c1c87-7845-4d30-a494-856ad9c57e0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Date_x0020_for_x0020_Archive</property>
                  <propertyId>3dda200b-7fce-4d7c-a676-85eb17997665</propertyId>
                  <period>days</period>
                </formula>
                <action type="action" id="Microsoft.Office.RecordsManagement.PolicyFeatures.Expiration.Action.SubmitFileCopy" destnExplanation="Transferred due to organizational policy" destnId="8b1b247c-6020-468f-8a5b-5e349e70ba71" destnName="Archive" destnUrl="http://wcftsp/sites/clinicalgovernanc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90E581E-7B5F-45DF-94FA-3702D8BC83D9}"/>
</file>

<file path=customXml/itemProps2.xml><?xml version="1.0" encoding="utf-8"?>
<ds:datastoreItem xmlns:ds="http://schemas.openxmlformats.org/officeDocument/2006/customXml" ds:itemID="{E95CB71C-84C8-402B-99E1-76251AC032AB}"/>
</file>

<file path=customXml/itemProps3.xml><?xml version="1.0" encoding="utf-8"?>
<ds:datastoreItem xmlns:ds="http://schemas.openxmlformats.org/officeDocument/2006/customXml" ds:itemID="{74F51828-2F41-4A9C-A195-50080732C518}"/>
</file>

<file path=customXml/itemProps4.xml><?xml version="1.0" encoding="utf-8"?>
<ds:datastoreItem xmlns:ds="http://schemas.openxmlformats.org/officeDocument/2006/customXml" ds:itemID="{625A894C-0765-4AED-B459-D16A91D5231F}"/>
</file>

<file path=customXml/itemProps5.xml><?xml version="1.0" encoding="utf-8"?>
<ds:datastoreItem xmlns:ds="http://schemas.openxmlformats.org/officeDocument/2006/customXml" ds:itemID="{064C965A-6EB2-4CEE-8E75-C646BC0B3730}"/>
</file>

<file path=customXml/itemProps6.xml><?xml version="1.0" encoding="utf-8"?>
<ds:datastoreItem xmlns:ds="http://schemas.openxmlformats.org/officeDocument/2006/customXml" ds:itemID="{C5A6AC57-006C-45ED-B054-7949EE7A8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Management and Flow during Covid-19 Pandemic (1.6)</vt:lpstr>
    </vt:vector>
  </TitlesOfParts>
  <Company>WCFT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Management and Flow during Covid-19 Pandemic (1.6)</dc:title>
  <dc:creator>SUSAN LARKIN</dc:creator>
  <cp:lastModifiedBy>BAILEY, Katie (THE WALTON CENTRE NHS FOUNDATION TRUST)</cp:lastModifiedBy>
  <cp:revision>2</cp:revision>
  <cp:lastPrinted>2022-04-06T11:51:00Z</cp:lastPrinted>
  <dcterms:created xsi:type="dcterms:W3CDTF">2022-05-04T13:50:00Z</dcterms:created>
  <dcterms:modified xsi:type="dcterms:W3CDTF">2022-05-04T13:50:00Z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0x010100CC1B62DCDF76104BBA8F29BDF86DE809</vt:lpwstr>
  </property>
  <property fmtid="{D5CDD505-2E9C-101B-9397-08002B2CF9AE}" pid="3" name="_dlc_policyId">
    <vt:lpwstr>/sites/clinicalgovernance/All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Date_x005f_x0020_for_x005f_x0020_Review&lt;/property&gt;&lt;propertyId&gt;00000000-0000-0000-0000-000000000000&lt;/propertyId&gt;&lt;period&gt;years&lt;/period&gt;&lt;/formula&gt;</vt:lpwstr>
  </property>
  <property fmtid="{D5CDD505-2E9C-101B-9397-08002B2CF9AE}" pid="5" name="WorkflowChangePath">
    <vt:lpwstr>666a29e3-0311-4b93-b3bb-650928cc4ede,4;666a29e3-0311-4b93-b3bb-650928cc4ede,4;4cbd6d85-4130-4b8e-99fe-6f639193af28,5;</vt:lpwstr>
  </property>
</Properties>
</file>